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hd w:fill="ffffff" w:val="clear"/>
        <w:tabs>
          <w:tab w:val="left" w:pos="-720"/>
        </w:tabs>
        <w:spacing w:after="360" w:line="240" w:lineRule="auto"/>
        <w:ind w:left="0" w:firstLine="0"/>
        <w:rPr>
          <w:rFonts w:ascii="Roboto" w:cs="Roboto" w:eastAsia="Roboto" w:hAnsi="Roboto"/>
          <w:b w:val="1"/>
          <w:color w:val="485d65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1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13"/>
        <w:tblGridChange w:id="0">
          <w:tblGrid>
            <w:gridCol w:w="8313"/>
          </w:tblGrid>
        </w:tblGridChange>
      </w:tblGrid>
      <w:tr>
        <w:trPr>
          <w:trHeight w:val="1065" w:hRule="atLeast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color w:val="485d65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85d65"/>
                <w:sz w:val="32"/>
                <w:szCs w:val="32"/>
                <w:rtl w:val="0"/>
              </w:rPr>
              <w:t xml:space="preserve">Newbold School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-19049</wp:posOffset>
                  </wp:positionV>
                  <wp:extent cx="492443" cy="478169"/>
                  <wp:effectExtent b="63500" l="63500" r="63500" t="63500"/>
                  <wp:wrapSquare wrapText="bothSides" distB="0" distT="0" distL="114300" distR="114300"/>
                  <wp:docPr descr="http://www.newboldschool.co.uk/images/top.ht2.jpg" id="1" name="image1.jpg"/>
                  <a:graphic>
                    <a:graphicData uri="http://schemas.openxmlformats.org/drawingml/2006/picture">
                      <pic:pic>
                        <pic:nvPicPr>
                          <pic:cNvPr descr="http://www.newboldschool.co.uk/images/top.ht2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3" cy="478169"/>
                          </a:xfrm>
                          <a:prstGeom prst="rect"/>
                          <a:ln w="63500">
                            <a:solidFill>
                              <a:srgbClr val="953734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color w:val="485d65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85d65"/>
                <w:sz w:val="32"/>
                <w:szCs w:val="32"/>
                <w:rtl w:val="0"/>
              </w:rPr>
              <w:t xml:space="preserve">Job Description for Teachers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ahoma" w:cs="Tahoma" w:eastAsia="Tahoma" w:hAnsi="Tahoma"/>
                <w:b w:val="1"/>
                <w:color w:val="485d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1"/>
              <w:widowControl w:val="0"/>
              <w:shd w:fill="ffffff" w:val="clear"/>
              <w:tabs>
                <w:tab w:val="left" w:pos="-720"/>
              </w:tabs>
              <w:spacing w:after="360" w:line="240" w:lineRule="auto"/>
              <w:ind w:left="0" w:firstLine="0"/>
              <w:rPr>
                <w:rFonts w:ascii="Tahoma" w:cs="Tahoma" w:eastAsia="Tahoma" w:hAnsi="Tahoma"/>
                <w:b w:val="1"/>
                <w:color w:val="485d65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485d65"/>
                <w:sz w:val="24"/>
                <w:szCs w:val="24"/>
                <w:rtl w:val="0"/>
              </w:rPr>
              <w:t xml:space="preserve">Our teachers must:</w:t>
            </w:r>
          </w:p>
          <w:p w:rsidR="00000000" w:rsidDel="00000000" w:rsidP="00000000" w:rsidRDefault="00000000" w:rsidRPr="00000000" w14:paraId="00000006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  <w:color w:val="485d65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Teach all areas of the primary curriculum</w:t>
            </w:r>
          </w:p>
          <w:p w:rsidR="00000000" w:rsidDel="00000000" w:rsidP="00000000" w:rsidRDefault="00000000" w:rsidRPr="00000000" w14:paraId="00000007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Take responsibility for the progress of a class of primary-age pupils</w:t>
            </w:r>
          </w:p>
          <w:p w:rsidR="00000000" w:rsidDel="00000000" w:rsidP="00000000" w:rsidRDefault="00000000" w:rsidRPr="00000000" w14:paraId="00000008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Organise the classroom and learning resources and creating displays to encourage a positive learning environment</w:t>
            </w:r>
          </w:p>
          <w:p w:rsidR="00000000" w:rsidDel="00000000" w:rsidP="00000000" w:rsidRDefault="00000000" w:rsidRPr="00000000" w14:paraId="00000009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Plan, prepare and present lessons that cater for the needs of the whole ability range within the class</w:t>
            </w:r>
          </w:p>
          <w:p w:rsidR="00000000" w:rsidDel="00000000" w:rsidP="00000000" w:rsidRDefault="00000000" w:rsidRPr="00000000" w14:paraId="0000000A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Motivate pupils with enthusiastic, imaginative presentation</w:t>
            </w:r>
          </w:p>
          <w:p w:rsidR="00000000" w:rsidDel="00000000" w:rsidP="00000000" w:rsidRDefault="00000000" w:rsidRPr="00000000" w14:paraId="0000000B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Maintain discipline (specific to the school behaviour policy)</w:t>
            </w:r>
          </w:p>
          <w:p w:rsidR="00000000" w:rsidDel="00000000" w:rsidP="00000000" w:rsidRDefault="00000000" w:rsidRPr="00000000" w14:paraId="0000000C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Prepare and mark work to facilitate positive pupil development</w:t>
            </w:r>
          </w:p>
          <w:p w:rsidR="00000000" w:rsidDel="00000000" w:rsidP="00000000" w:rsidRDefault="00000000" w:rsidRPr="00000000" w14:paraId="0000000D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Meet requirements for the assessment and recording of pupils' development (using Herts for Learning system)</w:t>
            </w:r>
          </w:p>
          <w:p w:rsidR="00000000" w:rsidDel="00000000" w:rsidP="00000000" w:rsidRDefault="00000000" w:rsidRPr="00000000" w14:paraId="0000000E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Provide feedback to parents and carers on a pupil's progress at parents' evenings and other meetings, as required</w:t>
            </w:r>
          </w:p>
          <w:p w:rsidR="00000000" w:rsidDel="00000000" w:rsidP="00000000" w:rsidRDefault="00000000" w:rsidRPr="00000000" w14:paraId="0000000F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Coordinate activities and resources within a specific area of the curriculum, and supporting colleagues in the delivery of this specialist area (subject management)</w:t>
            </w:r>
          </w:p>
          <w:p w:rsidR="00000000" w:rsidDel="00000000" w:rsidP="00000000" w:rsidRDefault="00000000" w:rsidRPr="00000000" w14:paraId="00000010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  <w:color w:val="485d65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Provide pastoral care</w:t>
            </w:r>
          </w:p>
          <w:p w:rsidR="00000000" w:rsidDel="00000000" w:rsidP="00000000" w:rsidRDefault="00000000" w:rsidRPr="00000000" w14:paraId="00000011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Work with others to plan and coordinate work (including TAs)</w:t>
            </w:r>
          </w:p>
          <w:p w:rsidR="00000000" w:rsidDel="00000000" w:rsidP="00000000" w:rsidRDefault="00000000" w:rsidRPr="00000000" w14:paraId="00000012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Keep up to date with changes and developments in the structure of the curriculum</w:t>
            </w:r>
          </w:p>
          <w:p w:rsidR="00000000" w:rsidDel="00000000" w:rsidP="00000000" w:rsidRDefault="00000000" w:rsidRPr="00000000" w14:paraId="00000013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Organise and take part in school events, outings and activities which may take place at weekends or in the evening</w:t>
            </w:r>
          </w:p>
          <w:p w:rsidR="00000000" w:rsidDel="00000000" w:rsidP="00000000" w:rsidRDefault="00000000" w:rsidRPr="00000000" w14:paraId="00000014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Liaise with colleagues and work flexibly</w:t>
            </w:r>
          </w:p>
          <w:p w:rsidR="00000000" w:rsidDel="00000000" w:rsidP="00000000" w:rsidRDefault="00000000" w:rsidRPr="00000000" w14:paraId="00000015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Work with parents and school governors to maximise their involvement in the school and the development of resources for the school</w:t>
            </w:r>
          </w:p>
          <w:p w:rsidR="00000000" w:rsidDel="00000000" w:rsidP="00000000" w:rsidRDefault="00000000" w:rsidRPr="00000000" w14:paraId="00000016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  <w:color w:val="485d65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Maintain confidentiality of sensitive documents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pacing w:after="0" w:afterAutospacing="0" w:before="0" w:beforeAutospacing="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Assist in administrative and managerial tasks, as requested by the Headteacher - such as registering pupils, organising school trips etc…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pacing w:after="0" w:afterAutospacing="0" w:before="0" w:beforeAutospacing="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Safeguard pupils according to the school’s Safeguarding Policy and take responsibility for reading/understanding all relevant safeguarding documents.</w:t>
            </w:r>
          </w:p>
          <w:p w:rsidR="00000000" w:rsidDel="00000000" w:rsidP="00000000" w:rsidRDefault="00000000" w:rsidRPr="00000000" w14:paraId="00000019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Provide assistance, to a reasonable level, with the following:  cover for absent colleagues; lunchtime (if needed) (NB We have lunchtime staff); breaktime playground supervision; after-school clubs (not every term)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0" w:afterAutospacing="0"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Meet with professionals from other agencies - e.g. education welfare, educational psychology, if/when required</w:t>
            </w:r>
          </w:p>
          <w:p w:rsidR="00000000" w:rsidDel="00000000" w:rsidP="00000000" w:rsidRDefault="00000000" w:rsidRPr="00000000" w14:paraId="0000001B">
            <w:pPr>
              <w:keepNext w:val="1"/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-720"/>
              </w:tabs>
              <w:spacing w:after="360" w:line="240" w:lineRule="auto"/>
              <w:ind w:left="720" w:hanging="360"/>
              <w:rPr>
                <w:rFonts w:ascii="Tahoma" w:cs="Tahoma" w:eastAsia="Tahoma" w:hAnsi="Tahoma"/>
                <w:color w:val="485d65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485d65"/>
                <w:sz w:val="24"/>
                <w:szCs w:val="24"/>
                <w:rtl w:val="0"/>
              </w:rPr>
              <w:t xml:space="preserve">Work as part of a team to deliver the school curriculum drivers</w:t>
            </w:r>
          </w:p>
        </w:tc>
      </w:tr>
    </w:tbl>
    <w:p w:rsidR="00000000" w:rsidDel="00000000" w:rsidP="00000000" w:rsidRDefault="00000000" w:rsidRPr="00000000" w14:paraId="0000001C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80" w:top="1079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85d6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