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431" w:type="dxa"/>
        <w:tblLayout w:type="fixed"/>
        <w:tblLook w:val="04A0" w:firstRow="1" w:lastRow="0" w:firstColumn="1" w:lastColumn="0" w:noHBand="0" w:noVBand="1"/>
      </w:tblPr>
      <w:tblGrid>
        <w:gridCol w:w="2523"/>
        <w:gridCol w:w="2975"/>
        <w:gridCol w:w="2267"/>
        <w:gridCol w:w="2442"/>
      </w:tblGrid>
      <w:tr w:rsidR="003300BA" w:rsidRPr="00F41225" w14:paraId="73159B1D" w14:textId="77777777" w:rsidTr="00CC446C">
        <w:trPr>
          <w:trHeight w:val="416"/>
        </w:trPr>
        <w:tc>
          <w:tcPr>
            <w:tcW w:w="10207" w:type="dxa"/>
            <w:gridSpan w:val="4"/>
            <w:shd w:val="clear" w:color="auto" w:fill="31849B" w:themeFill="accent5" w:themeFillShade="BF"/>
            <w:vAlign w:val="center"/>
          </w:tcPr>
          <w:p w14:paraId="2E078F6A" w14:textId="77777777" w:rsidR="003300BA" w:rsidRPr="00F41225" w:rsidRDefault="003300BA" w:rsidP="00910E44">
            <w:pPr>
              <w:jc w:val="center"/>
              <w:rPr>
                <w:rFonts w:cs="Arial"/>
                <w:b/>
                <w:sz w:val="20"/>
              </w:rPr>
            </w:pPr>
            <w:r w:rsidRPr="00F41225">
              <w:rPr>
                <w:rFonts w:cs="Arial"/>
                <w:b/>
                <w:sz w:val="20"/>
                <w:shd w:val="clear" w:color="auto" w:fill="348790"/>
              </w:rPr>
              <w:t>Job</w:t>
            </w:r>
            <w:r w:rsidRPr="00F41225">
              <w:rPr>
                <w:rFonts w:cs="Arial"/>
                <w:b/>
                <w:sz w:val="20"/>
              </w:rPr>
              <w:t xml:space="preserve"> Description</w:t>
            </w:r>
          </w:p>
        </w:tc>
      </w:tr>
      <w:tr w:rsidR="003300BA" w:rsidRPr="00F41225" w14:paraId="40DDD567" w14:textId="77777777" w:rsidTr="00BE3A3E">
        <w:trPr>
          <w:trHeight w:val="422"/>
        </w:trPr>
        <w:tc>
          <w:tcPr>
            <w:tcW w:w="2523" w:type="dxa"/>
            <w:vAlign w:val="center"/>
          </w:tcPr>
          <w:p w14:paraId="1EEC9DED" w14:textId="77777777" w:rsidR="003300BA" w:rsidRPr="00F41225" w:rsidRDefault="003300BA" w:rsidP="00910E44">
            <w:pPr>
              <w:rPr>
                <w:rFonts w:cs="Arial"/>
                <w:sz w:val="20"/>
              </w:rPr>
            </w:pPr>
            <w:r w:rsidRPr="00F41225">
              <w:rPr>
                <w:rFonts w:cs="Arial"/>
                <w:sz w:val="20"/>
              </w:rPr>
              <w:t>Job Title</w:t>
            </w:r>
          </w:p>
        </w:tc>
        <w:tc>
          <w:tcPr>
            <w:tcW w:w="2975" w:type="dxa"/>
            <w:vAlign w:val="center"/>
          </w:tcPr>
          <w:p w14:paraId="76734045" w14:textId="77777777" w:rsidR="003300BA" w:rsidRPr="00F41225" w:rsidRDefault="00196D8A" w:rsidP="00910E44">
            <w:pPr>
              <w:rPr>
                <w:rFonts w:cs="Arial"/>
                <w:sz w:val="20"/>
              </w:rPr>
            </w:pPr>
            <w:r>
              <w:rPr>
                <w:rFonts w:cs="Arial"/>
                <w:sz w:val="20"/>
              </w:rPr>
              <w:t>Learning Mentor</w:t>
            </w:r>
          </w:p>
        </w:tc>
        <w:tc>
          <w:tcPr>
            <w:tcW w:w="2267" w:type="dxa"/>
            <w:vAlign w:val="center"/>
          </w:tcPr>
          <w:p w14:paraId="3E759998" w14:textId="77777777" w:rsidR="003300BA" w:rsidRPr="00F41225" w:rsidRDefault="003300BA" w:rsidP="00910E44">
            <w:pPr>
              <w:rPr>
                <w:rFonts w:cs="Arial"/>
                <w:sz w:val="20"/>
              </w:rPr>
            </w:pPr>
            <w:r w:rsidRPr="00F41225">
              <w:rPr>
                <w:rFonts w:cs="Arial"/>
                <w:sz w:val="20"/>
              </w:rPr>
              <w:t>Job Holder</w:t>
            </w:r>
          </w:p>
        </w:tc>
        <w:tc>
          <w:tcPr>
            <w:tcW w:w="2442" w:type="dxa"/>
            <w:vAlign w:val="center"/>
          </w:tcPr>
          <w:p w14:paraId="40921FE1" w14:textId="77777777" w:rsidR="003300BA" w:rsidRPr="00F41225" w:rsidRDefault="003300BA" w:rsidP="00910E44">
            <w:pPr>
              <w:rPr>
                <w:rFonts w:cs="Arial"/>
                <w:sz w:val="20"/>
              </w:rPr>
            </w:pPr>
          </w:p>
        </w:tc>
      </w:tr>
      <w:tr w:rsidR="003300BA" w:rsidRPr="00F41225" w14:paraId="7FD351FD" w14:textId="77777777" w:rsidTr="00BE3A3E">
        <w:trPr>
          <w:trHeight w:val="413"/>
        </w:trPr>
        <w:tc>
          <w:tcPr>
            <w:tcW w:w="2523" w:type="dxa"/>
            <w:vAlign w:val="center"/>
          </w:tcPr>
          <w:p w14:paraId="1950A204" w14:textId="77777777" w:rsidR="003300BA" w:rsidRPr="00F41225" w:rsidRDefault="003300BA" w:rsidP="00910E44">
            <w:pPr>
              <w:rPr>
                <w:rFonts w:cs="Arial"/>
                <w:sz w:val="20"/>
              </w:rPr>
            </w:pPr>
            <w:r w:rsidRPr="00F41225">
              <w:rPr>
                <w:rFonts w:cs="Arial"/>
                <w:sz w:val="20"/>
              </w:rPr>
              <w:t>Author</w:t>
            </w:r>
          </w:p>
        </w:tc>
        <w:tc>
          <w:tcPr>
            <w:tcW w:w="2975" w:type="dxa"/>
            <w:vAlign w:val="center"/>
          </w:tcPr>
          <w:p w14:paraId="456445E0" w14:textId="77777777" w:rsidR="003300BA" w:rsidRPr="00F41225" w:rsidRDefault="003300BA" w:rsidP="00910E44">
            <w:pPr>
              <w:rPr>
                <w:rFonts w:cs="Arial"/>
                <w:sz w:val="20"/>
              </w:rPr>
            </w:pPr>
            <w:r w:rsidRPr="00F41225">
              <w:rPr>
                <w:rFonts w:cs="Arial"/>
                <w:sz w:val="20"/>
              </w:rPr>
              <w:t>Jo Evans</w:t>
            </w:r>
          </w:p>
        </w:tc>
        <w:tc>
          <w:tcPr>
            <w:tcW w:w="2267" w:type="dxa"/>
            <w:vAlign w:val="center"/>
          </w:tcPr>
          <w:p w14:paraId="32D974B9" w14:textId="77777777" w:rsidR="003300BA" w:rsidRPr="00F41225" w:rsidRDefault="003300BA" w:rsidP="00910E44">
            <w:pPr>
              <w:rPr>
                <w:rFonts w:cs="Arial"/>
                <w:sz w:val="20"/>
              </w:rPr>
            </w:pPr>
            <w:r w:rsidRPr="00F41225">
              <w:rPr>
                <w:rFonts w:cs="Arial"/>
                <w:sz w:val="20"/>
              </w:rPr>
              <w:t>Date Created</w:t>
            </w:r>
          </w:p>
        </w:tc>
        <w:tc>
          <w:tcPr>
            <w:tcW w:w="2442" w:type="dxa"/>
            <w:vAlign w:val="center"/>
          </w:tcPr>
          <w:p w14:paraId="5B5FA895" w14:textId="77777777" w:rsidR="003300BA" w:rsidRPr="00F41225" w:rsidRDefault="00196D8A" w:rsidP="00910E44">
            <w:pPr>
              <w:rPr>
                <w:rFonts w:cs="Arial"/>
                <w:sz w:val="20"/>
              </w:rPr>
            </w:pPr>
            <w:r>
              <w:rPr>
                <w:rFonts w:cs="Arial"/>
                <w:sz w:val="20"/>
              </w:rPr>
              <w:t>March</w:t>
            </w:r>
            <w:r w:rsidR="00DC09C9">
              <w:rPr>
                <w:rFonts w:cs="Arial"/>
                <w:sz w:val="20"/>
              </w:rPr>
              <w:t xml:space="preserve"> 2020</w:t>
            </w:r>
          </w:p>
        </w:tc>
      </w:tr>
      <w:tr w:rsidR="003300BA" w:rsidRPr="00F41225" w14:paraId="3B7CCA9C" w14:textId="77777777" w:rsidTr="00BE3A3E">
        <w:trPr>
          <w:trHeight w:val="406"/>
        </w:trPr>
        <w:tc>
          <w:tcPr>
            <w:tcW w:w="2523" w:type="dxa"/>
            <w:vAlign w:val="center"/>
          </w:tcPr>
          <w:p w14:paraId="68FD4C65" w14:textId="77777777" w:rsidR="003300BA" w:rsidRPr="00F41225" w:rsidRDefault="003300BA" w:rsidP="00910E44">
            <w:pPr>
              <w:rPr>
                <w:rFonts w:cs="Arial"/>
                <w:sz w:val="20"/>
              </w:rPr>
            </w:pPr>
            <w:r w:rsidRPr="00F41225">
              <w:rPr>
                <w:rFonts w:cs="Arial"/>
                <w:sz w:val="20"/>
              </w:rPr>
              <w:t>Date Reviewed</w:t>
            </w:r>
          </w:p>
        </w:tc>
        <w:tc>
          <w:tcPr>
            <w:tcW w:w="2975" w:type="dxa"/>
            <w:vAlign w:val="center"/>
          </w:tcPr>
          <w:p w14:paraId="5868B7B3" w14:textId="77777777" w:rsidR="003300BA" w:rsidRPr="00F41225" w:rsidRDefault="003300BA" w:rsidP="00910E44">
            <w:pPr>
              <w:rPr>
                <w:rFonts w:cs="Arial"/>
                <w:sz w:val="20"/>
              </w:rPr>
            </w:pPr>
          </w:p>
        </w:tc>
        <w:tc>
          <w:tcPr>
            <w:tcW w:w="2267" w:type="dxa"/>
            <w:vAlign w:val="center"/>
          </w:tcPr>
          <w:p w14:paraId="445C3547" w14:textId="77777777" w:rsidR="003300BA" w:rsidRPr="00F41225" w:rsidRDefault="003300BA" w:rsidP="00910E44">
            <w:pPr>
              <w:rPr>
                <w:rFonts w:cs="Arial"/>
                <w:sz w:val="20"/>
              </w:rPr>
            </w:pPr>
            <w:r w:rsidRPr="00F41225">
              <w:rPr>
                <w:rFonts w:cs="Arial"/>
                <w:sz w:val="20"/>
              </w:rPr>
              <w:t>Next Review Date</w:t>
            </w:r>
          </w:p>
        </w:tc>
        <w:tc>
          <w:tcPr>
            <w:tcW w:w="2442" w:type="dxa"/>
            <w:vAlign w:val="center"/>
          </w:tcPr>
          <w:p w14:paraId="2074CA2C" w14:textId="77777777" w:rsidR="003300BA" w:rsidRPr="00F41225" w:rsidRDefault="003300BA" w:rsidP="00910E44">
            <w:pPr>
              <w:rPr>
                <w:rFonts w:cs="Arial"/>
                <w:sz w:val="20"/>
              </w:rPr>
            </w:pPr>
          </w:p>
        </w:tc>
      </w:tr>
      <w:tr w:rsidR="003300BA" w:rsidRPr="00F41225" w14:paraId="5EC2DDDA" w14:textId="77777777" w:rsidTr="00BE3A3E">
        <w:trPr>
          <w:trHeight w:val="406"/>
        </w:trPr>
        <w:tc>
          <w:tcPr>
            <w:tcW w:w="2523" w:type="dxa"/>
            <w:vAlign w:val="center"/>
          </w:tcPr>
          <w:p w14:paraId="3D75873B" w14:textId="77777777" w:rsidR="003300BA" w:rsidRPr="00F41225" w:rsidRDefault="003300BA" w:rsidP="00910E44">
            <w:pPr>
              <w:rPr>
                <w:rFonts w:cs="Arial"/>
                <w:sz w:val="20"/>
              </w:rPr>
            </w:pPr>
            <w:r w:rsidRPr="00F41225">
              <w:rPr>
                <w:rFonts w:cs="Arial"/>
                <w:sz w:val="20"/>
              </w:rPr>
              <w:t>Level</w:t>
            </w:r>
          </w:p>
        </w:tc>
        <w:tc>
          <w:tcPr>
            <w:tcW w:w="2975" w:type="dxa"/>
            <w:vAlign w:val="center"/>
          </w:tcPr>
          <w:p w14:paraId="60D1C3FD" w14:textId="77777777" w:rsidR="003300BA" w:rsidRPr="00F41225" w:rsidRDefault="00AF6950" w:rsidP="00910E44">
            <w:pPr>
              <w:rPr>
                <w:rFonts w:cs="Arial"/>
                <w:sz w:val="20"/>
              </w:rPr>
            </w:pPr>
            <w:r>
              <w:rPr>
                <w:rFonts w:cs="Arial"/>
                <w:sz w:val="20"/>
              </w:rPr>
              <w:t>5</w:t>
            </w:r>
          </w:p>
        </w:tc>
        <w:tc>
          <w:tcPr>
            <w:tcW w:w="2267" w:type="dxa"/>
            <w:vAlign w:val="center"/>
          </w:tcPr>
          <w:p w14:paraId="6A58ADC7" w14:textId="77777777" w:rsidR="003300BA" w:rsidRPr="00F41225" w:rsidRDefault="003300BA" w:rsidP="00910E44">
            <w:pPr>
              <w:rPr>
                <w:rFonts w:cs="Arial"/>
                <w:sz w:val="20"/>
              </w:rPr>
            </w:pPr>
            <w:r w:rsidRPr="00F41225">
              <w:rPr>
                <w:rFonts w:cs="Arial"/>
                <w:sz w:val="20"/>
              </w:rPr>
              <w:t>SCP</w:t>
            </w:r>
          </w:p>
        </w:tc>
        <w:tc>
          <w:tcPr>
            <w:tcW w:w="2442" w:type="dxa"/>
            <w:vAlign w:val="center"/>
          </w:tcPr>
          <w:p w14:paraId="670FA892" w14:textId="77777777" w:rsidR="003300BA" w:rsidRPr="00F41225" w:rsidRDefault="006C588D" w:rsidP="00910E44">
            <w:pPr>
              <w:rPr>
                <w:rFonts w:cs="Arial"/>
                <w:sz w:val="20"/>
              </w:rPr>
            </w:pPr>
            <w:r>
              <w:rPr>
                <w:rFonts w:cs="Arial"/>
                <w:sz w:val="20"/>
              </w:rPr>
              <w:t xml:space="preserve">SCP </w:t>
            </w:r>
            <w:r w:rsidR="00DC09C9">
              <w:rPr>
                <w:rFonts w:cs="Arial"/>
                <w:sz w:val="20"/>
              </w:rPr>
              <w:t>13 – 23 (£22,947 - £27,925)</w:t>
            </w:r>
          </w:p>
        </w:tc>
      </w:tr>
    </w:tbl>
    <w:p w14:paraId="74C5D4DA"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10207"/>
      </w:tblGrid>
      <w:tr w:rsidR="003300BA" w:rsidRPr="00F41225" w14:paraId="26FE9B11" w14:textId="77777777" w:rsidTr="00CC446C">
        <w:trPr>
          <w:trHeight w:val="411"/>
        </w:trPr>
        <w:tc>
          <w:tcPr>
            <w:tcW w:w="10207" w:type="dxa"/>
            <w:shd w:val="clear" w:color="auto" w:fill="31849B" w:themeFill="accent5" w:themeFillShade="BF"/>
            <w:vAlign w:val="center"/>
          </w:tcPr>
          <w:p w14:paraId="6483952C" w14:textId="77777777" w:rsidR="003300BA" w:rsidRPr="00F41225" w:rsidRDefault="003300BA" w:rsidP="00910E44">
            <w:pPr>
              <w:rPr>
                <w:rFonts w:eastAsia="MS Mincho" w:cs="Arial"/>
                <w:sz w:val="20"/>
                <w:lang w:val="en-US"/>
              </w:rPr>
            </w:pPr>
            <w:r w:rsidRPr="00F41225">
              <w:rPr>
                <w:rFonts w:eastAsia="MS Mincho" w:cs="Arial"/>
                <w:sz w:val="20"/>
                <w:lang w:val="en-US"/>
              </w:rPr>
              <w:t xml:space="preserve">This Job Description sets out the scope, duties, responsibilities and working practices that the successful applicant will be required to undertake, discharge and demonstrate on an ongoing basis.  </w:t>
            </w:r>
          </w:p>
        </w:tc>
      </w:tr>
    </w:tbl>
    <w:p w14:paraId="108FAC1A"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10207"/>
      </w:tblGrid>
      <w:tr w:rsidR="003300BA" w:rsidRPr="00F41225" w14:paraId="4E8E6806" w14:textId="77777777" w:rsidTr="00CC446C">
        <w:trPr>
          <w:trHeight w:val="411"/>
        </w:trPr>
        <w:tc>
          <w:tcPr>
            <w:tcW w:w="10207" w:type="dxa"/>
            <w:shd w:val="clear" w:color="auto" w:fill="31849B" w:themeFill="accent5" w:themeFillShade="BF"/>
            <w:vAlign w:val="center"/>
          </w:tcPr>
          <w:p w14:paraId="72CA1B83" w14:textId="77777777" w:rsidR="003300BA" w:rsidRPr="00F41225" w:rsidRDefault="003300BA" w:rsidP="00910E44">
            <w:pPr>
              <w:rPr>
                <w:rFonts w:cs="Arial"/>
                <w:b/>
                <w:sz w:val="20"/>
              </w:rPr>
            </w:pPr>
            <w:r w:rsidRPr="00F41225">
              <w:rPr>
                <w:rFonts w:cs="Arial"/>
                <w:b/>
                <w:sz w:val="20"/>
              </w:rPr>
              <w:t>Outline Description of Role</w:t>
            </w:r>
          </w:p>
        </w:tc>
      </w:tr>
      <w:tr w:rsidR="003300BA" w:rsidRPr="00F41225" w14:paraId="17F643AA" w14:textId="77777777" w:rsidTr="00BE3A3E">
        <w:trPr>
          <w:trHeight w:val="1050"/>
        </w:trPr>
        <w:tc>
          <w:tcPr>
            <w:tcW w:w="10207" w:type="dxa"/>
            <w:vAlign w:val="center"/>
          </w:tcPr>
          <w:p w14:paraId="48399CB3" w14:textId="77777777" w:rsidR="00196D8A" w:rsidRPr="00196D8A" w:rsidRDefault="00196D8A" w:rsidP="00196D8A">
            <w:pPr>
              <w:outlineLvl w:val="0"/>
              <w:rPr>
                <w:sz w:val="20"/>
              </w:rPr>
            </w:pPr>
            <w:r w:rsidRPr="00196D8A">
              <w:rPr>
                <w:sz w:val="20"/>
              </w:rPr>
              <w:t>To provide support and guidance to children by removing barriers to learning in order to promote effective participation, enhance individual learning, raise aspirations and achieve full potential.</w:t>
            </w:r>
          </w:p>
          <w:p w14:paraId="653D55CB" w14:textId="77777777" w:rsidR="00196D8A" w:rsidRPr="00196D8A" w:rsidRDefault="00196D8A" w:rsidP="00196D8A">
            <w:pPr>
              <w:outlineLvl w:val="0"/>
              <w:rPr>
                <w:sz w:val="20"/>
              </w:rPr>
            </w:pPr>
            <w:r w:rsidRPr="00196D8A">
              <w:rPr>
                <w:sz w:val="20"/>
              </w:rPr>
              <w:t>To provide a complementary service that enhances existing provision in order to support learning, participation and encourage social inclusion by developing and maintaining effective and supportive mentoring relationships with children.</w:t>
            </w:r>
          </w:p>
          <w:p w14:paraId="7D11339F" w14:textId="77777777" w:rsidR="001843E6" w:rsidRPr="00F41225" w:rsidRDefault="001843E6" w:rsidP="00196D8A">
            <w:pPr>
              <w:rPr>
                <w:rFonts w:cs="Arial"/>
                <w:sz w:val="20"/>
              </w:rPr>
            </w:pPr>
          </w:p>
        </w:tc>
      </w:tr>
    </w:tbl>
    <w:p w14:paraId="5D8E8F9F"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14:paraId="50ED8B5D" w14:textId="77777777" w:rsidTr="00CC446C">
        <w:trPr>
          <w:trHeight w:val="471"/>
        </w:trPr>
        <w:tc>
          <w:tcPr>
            <w:tcW w:w="10207" w:type="dxa"/>
            <w:gridSpan w:val="2"/>
            <w:shd w:val="clear" w:color="auto" w:fill="31849B" w:themeFill="accent5" w:themeFillShade="BF"/>
            <w:vAlign w:val="center"/>
          </w:tcPr>
          <w:p w14:paraId="4128AFD0" w14:textId="5D0ADD25" w:rsidR="003300BA" w:rsidRPr="00F41225" w:rsidRDefault="003300BA" w:rsidP="00910E44">
            <w:pPr>
              <w:rPr>
                <w:rFonts w:cs="Arial"/>
                <w:sz w:val="20"/>
              </w:rPr>
            </w:pPr>
            <w:r w:rsidRPr="00F41225">
              <w:rPr>
                <w:rFonts w:cs="Arial"/>
                <w:b/>
                <w:sz w:val="20"/>
              </w:rPr>
              <w:t>Responsibilities</w:t>
            </w:r>
            <w:r w:rsidR="00C91EC9">
              <w:rPr>
                <w:rFonts w:cs="Arial"/>
                <w:b/>
                <w:sz w:val="20"/>
              </w:rPr>
              <w:t xml:space="preserve"> </w:t>
            </w:r>
            <w:bookmarkStart w:id="0" w:name="_GoBack"/>
            <w:bookmarkEnd w:id="0"/>
          </w:p>
        </w:tc>
      </w:tr>
      <w:tr w:rsidR="002D1949" w:rsidRPr="00F41225" w14:paraId="3CE82A55" w14:textId="77777777" w:rsidTr="00BE3A3E">
        <w:trPr>
          <w:trHeight w:val="424"/>
        </w:trPr>
        <w:tc>
          <w:tcPr>
            <w:tcW w:w="965" w:type="dxa"/>
          </w:tcPr>
          <w:p w14:paraId="44084F98" w14:textId="77777777" w:rsidR="002D1949" w:rsidRPr="00F41225" w:rsidRDefault="002D1949" w:rsidP="002D1949">
            <w:pPr>
              <w:pStyle w:val="ListParagraph"/>
              <w:numPr>
                <w:ilvl w:val="0"/>
                <w:numId w:val="35"/>
              </w:numPr>
              <w:ind w:hanging="720"/>
              <w:rPr>
                <w:rFonts w:cs="Arial"/>
                <w:sz w:val="20"/>
              </w:rPr>
            </w:pPr>
          </w:p>
        </w:tc>
        <w:tc>
          <w:tcPr>
            <w:tcW w:w="9242" w:type="dxa"/>
          </w:tcPr>
          <w:p w14:paraId="0DE247C6" w14:textId="77777777" w:rsidR="002D1949" w:rsidRPr="00196D8A" w:rsidRDefault="00196D8A" w:rsidP="00196D8A">
            <w:pPr>
              <w:tabs>
                <w:tab w:val="left" w:pos="4875"/>
              </w:tabs>
              <w:outlineLvl w:val="0"/>
              <w:rPr>
                <w:rFonts w:cs="Arial"/>
                <w:sz w:val="20"/>
              </w:rPr>
            </w:pPr>
            <w:r w:rsidRPr="00196D8A">
              <w:rPr>
                <w:sz w:val="20"/>
              </w:rPr>
              <w:t>To facilitate children’s learning and development through mentoring by identifying learning and development needs, planning for how these needs will be addressed through mentoring and reviewing the effectiveness of mentoring.</w:t>
            </w:r>
          </w:p>
        </w:tc>
      </w:tr>
      <w:tr w:rsidR="002D1949" w:rsidRPr="00F41225" w14:paraId="7D4DEE3B" w14:textId="77777777" w:rsidTr="00BE3A3E">
        <w:trPr>
          <w:trHeight w:val="424"/>
        </w:trPr>
        <w:tc>
          <w:tcPr>
            <w:tcW w:w="965" w:type="dxa"/>
          </w:tcPr>
          <w:p w14:paraId="31ACC995" w14:textId="77777777" w:rsidR="002D1949" w:rsidRDefault="002D1949" w:rsidP="002D1949">
            <w:pPr>
              <w:rPr>
                <w:rFonts w:cs="Arial"/>
                <w:sz w:val="20"/>
              </w:rPr>
            </w:pPr>
          </w:p>
          <w:p w14:paraId="4CBE36A4" w14:textId="77777777" w:rsidR="002D1949" w:rsidRPr="002D1949" w:rsidRDefault="002D1949" w:rsidP="002D1949">
            <w:pPr>
              <w:rPr>
                <w:rFonts w:cs="Arial"/>
                <w:sz w:val="20"/>
              </w:rPr>
            </w:pPr>
            <w:r>
              <w:rPr>
                <w:rFonts w:cs="Arial"/>
                <w:sz w:val="20"/>
              </w:rPr>
              <w:t>2</w:t>
            </w:r>
          </w:p>
        </w:tc>
        <w:tc>
          <w:tcPr>
            <w:tcW w:w="9242" w:type="dxa"/>
          </w:tcPr>
          <w:p w14:paraId="3842FF6E" w14:textId="77777777" w:rsidR="00866A1E" w:rsidRPr="00196D8A" w:rsidRDefault="00196D8A" w:rsidP="00196D8A">
            <w:pPr>
              <w:tabs>
                <w:tab w:val="left" w:pos="4875"/>
              </w:tabs>
              <w:outlineLvl w:val="0"/>
              <w:rPr>
                <w:rFonts w:cs="Arial"/>
                <w:sz w:val="20"/>
              </w:rPr>
            </w:pPr>
            <w:r w:rsidRPr="00196D8A">
              <w:rPr>
                <w:sz w:val="20"/>
              </w:rPr>
              <w:t>To contribute to the identification of barriers to learning for individual children and provide them with a range of strategies for overcoming these barriers.</w:t>
            </w:r>
          </w:p>
        </w:tc>
      </w:tr>
      <w:tr w:rsidR="002D1949" w:rsidRPr="00F41225" w14:paraId="0F04F2E3" w14:textId="77777777" w:rsidTr="00BE3A3E">
        <w:trPr>
          <w:trHeight w:val="424"/>
        </w:trPr>
        <w:tc>
          <w:tcPr>
            <w:tcW w:w="965" w:type="dxa"/>
          </w:tcPr>
          <w:p w14:paraId="31B95461" w14:textId="77777777" w:rsidR="002D1949" w:rsidRDefault="002D1949" w:rsidP="002D1949">
            <w:pPr>
              <w:rPr>
                <w:rFonts w:cs="Arial"/>
                <w:sz w:val="20"/>
              </w:rPr>
            </w:pPr>
            <w:r>
              <w:rPr>
                <w:rFonts w:cs="Arial"/>
                <w:sz w:val="20"/>
              </w:rPr>
              <w:t>3</w:t>
            </w:r>
          </w:p>
        </w:tc>
        <w:tc>
          <w:tcPr>
            <w:tcW w:w="9242" w:type="dxa"/>
          </w:tcPr>
          <w:p w14:paraId="2DE6EC53" w14:textId="756BCA66" w:rsidR="002D1949" w:rsidRPr="00196D8A" w:rsidRDefault="00196D8A" w:rsidP="00196D8A">
            <w:pPr>
              <w:tabs>
                <w:tab w:val="left" w:pos="4875"/>
              </w:tabs>
              <w:outlineLvl w:val="0"/>
              <w:rPr>
                <w:rFonts w:cs="Arial"/>
                <w:sz w:val="20"/>
              </w:rPr>
            </w:pPr>
            <w:r w:rsidRPr="00196D8A">
              <w:rPr>
                <w:sz w:val="20"/>
              </w:rPr>
              <w:t xml:space="preserve">In agreement with the </w:t>
            </w:r>
            <w:r w:rsidR="00DE08B3">
              <w:rPr>
                <w:sz w:val="20"/>
              </w:rPr>
              <w:t>Deputy Head Teacher</w:t>
            </w:r>
            <w:r w:rsidRPr="00196D8A">
              <w:rPr>
                <w:sz w:val="20"/>
              </w:rPr>
              <w:t xml:space="preserve">, to develop and implement a time bound action plan with groups and individuals based on a comprehensive assessment of their needs and to maintain accurate records </w:t>
            </w:r>
            <w:proofErr w:type="gramStart"/>
            <w:r w:rsidRPr="00196D8A">
              <w:rPr>
                <w:sz w:val="20"/>
              </w:rPr>
              <w:t>taking into account</w:t>
            </w:r>
            <w:proofErr w:type="gramEnd"/>
            <w:r w:rsidRPr="00196D8A">
              <w:rPr>
                <w:sz w:val="20"/>
              </w:rPr>
              <w:t xml:space="preserve"> the school’s Data Protection policy.</w:t>
            </w:r>
          </w:p>
        </w:tc>
      </w:tr>
      <w:tr w:rsidR="00501178" w:rsidRPr="00F41225" w14:paraId="1D4AE5DC" w14:textId="77777777" w:rsidTr="00BE3A3E">
        <w:trPr>
          <w:trHeight w:val="424"/>
        </w:trPr>
        <w:tc>
          <w:tcPr>
            <w:tcW w:w="965" w:type="dxa"/>
          </w:tcPr>
          <w:p w14:paraId="4BE6B3EC" w14:textId="77777777" w:rsidR="00501178" w:rsidRDefault="00DC09C9" w:rsidP="002D1949">
            <w:pPr>
              <w:rPr>
                <w:rFonts w:cs="Arial"/>
                <w:sz w:val="20"/>
              </w:rPr>
            </w:pPr>
            <w:r>
              <w:rPr>
                <w:rFonts w:cs="Arial"/>
                <w:sz w:val="20"/>
              </w:rPr>
              <w:t>4</w:t>
            </w:r>
          </w:p>
        </w:tc>
        <w:tc>
          <w:tcPr>
            <w:tcW w:w="9242" w:type="dxa"/>
          </w:tcPr>
          <w:p w14:paraId="6C914D2F" w14:textId="77777777" w:rsidR="00501178" w:rsidRPr="00196D8A" w:rsidRDefault="00196D8A" w:rsidP="00196D8A">
            <w:pPr>
              <w:tabs>
                <w:tab w:val="left" w:pos="4875"/>
              </w:tabs>
              <w:outlineLvl w:val="0"/>
              <w:rPr>
                <w:rFonts w:cs="Arial"/>
                <w:sz w:val="20"/>
              </w:rPr>
            </w:pPr>
            <w:r w:rsidRPr="00196D8A">
              <w:rPr>
                <w:sz w:val="20"/>
              </w:rPr>
              <w:t>To assist in the identification of early signs of disengagement and contribute to specific interventions to encourage re-engagement.</w:t>
            </w:r>
          </w:p>
        </w:tc>
      </w:tr>
      <w:tr w:rsidR="00501178" w:rsidRPr="00F41225" w14:paraId="11C0008F" w14:textId="77777777" w:rsidTr="00BE3A3E">
        <w:trPr>
          <w:trHeight w:val="424"/>
        </w:trPr>
        <w:tc>
          <w:tcPr>
            <w:tcW w:w="965" w:type="dxa"/>
          </w:tcPr>
          <w:p w14:paraId="5D60DE0B" w14:textId="77777777" w:rsidR="00501178" w:rsidRDefault="00DC09C9" w:rsidP="002D1949">
            <w:pPr>
              <w:rPr>
                <w:rFonts w:cs="Arial"/>
                <w:sz w:val="20"/>
              </w:rPr>
            </w:pPr>
            <w:r>
              <w:rPr>
                <w:rFonts w:cs="Arial"/>
                <w:sz w:val="20"/>
              </w:rPr>
              <w:t>5</w:t>
            </w:r>
          </w:p>
        </w:tc>
        <w:tc>
          <w:tcPr>
            <w:tcW w:w="9242" w:type="dxa"/>
          </w:tcPr>
          <w:p w14:paraId="683343E1" w14:textId="77777777" w:rsidR="00501178" w:rsidRPr="00196D8A" w:rsidRDefault="00196D8A" w:rsidP="00196D8A">
            <w:pPr>
              <w:tabs>
                <w:tab w:val="left" w:pos="4875"/>
              </w:tabs>
              <w:outlineLvl w:val="0"/>
              <w:rPr>
                <w:rFonts w:cs="Arial"/>
                <w:sz w:val="20"/>
              </w:rPr>
            </w:pPr>
            <w:r w:rsidRPr="00196D8A">
              <w:rPr>
                <w:sz w:val="20"/>
              </w:rPr>
              <w:t>To develop and maintain appropriate contact with the families and carers of children who have identified needs and to keep them informed about the pupil’s needs and progress, and to secure positive family support for the pupil.</w:t>
            </w:r>
          </w:p>
        </w:tc>
      </w:tr>
      <w:tr w:rsidR="002D1949" w:rsidRPr="00F41225" w14:paraId="5E00A760" w14:textId="77777777" w:rsidTr="00BE3A3E">
        <w:trPr>
          <w:trHeight w:val="424"/>
        </w:trPr>
        <w:tc>
          <w:tcPr>
            <w:tcW w:w="965" w:type="dxa"/>
          </w:tcPr>
          <w:p w14:paraId="0DE21E0E" w14:textId="77777777" w:rsidR="002D1949" w:rsidRDefault="00DC09C9" w:rsidP="002D1949">
            <w:pPr>
              <w:rPr>
                <w:rFonts w:cs="Arial"/>
                <w:sz w:val="20"/>
              </w:rPr>
            </w:pPr>
            <w:r>
              <w:rPr>
                <w:rFonts w:cs="Arial"/>
                <w:sz w:val="20"/>
              </w:rPr>
              <w:t>6</w:t>
            </w:r>
          </w:p>
        </w:tc>
        <w:tc>
          <w:tcPr>
            <w:tcW w:w="9242" w:type="dxa"/>
          </w:tcPr>
          <w:p w14:paraId="36A7CA17" w14:textId="77777777" w:rsidR="002D1949" w:rsidRPr="00196D8A" w:rsidRDefault="00196D8A" w:rsidP="00196D8A">
            <w:pPr>
              <w:tabs>
                <w:tab w:val="left" w:pos="4875"/>
              </w:tabs>
              <w:outlineLvl w:val="0"/>
              <w:rPr>
                <w:rFonts w:cs="Arial"/>
                <w:sz w:val="20"/>
              </w:rPr>
            </w:pPr>
            <w:r w:rsidRPr="00196D8A">
              <w:rPr>
                <w:sz w:val="20"/>
              </w:rPr>
              <w:t>To facilitate access to specialist support services for children with barriers to learning.</w:t>
            </w:r>
          </w:p>
        </w:tc>
      </w:tr>
      <w:tr w:rsidR="00501178" w:rsidRPr="00F41225" w14:paraId="735D301F" w14:textId="77777777" w:rsidTr="00BE3A3E">
        <w:trPr>
          <w:trHeight w:val="424"/>
        </w:trPr>
        <w:tc>
          <w:tcPr>
            <w:tcW w:w="965" w:type="dxa"/>
          </w:tcPr>
          <w:p w14:paraId="5A21F19A" w14:textId="77777777" w:rsidR="00501178" w:rsidRDefault="00DC09C9" w:rsidP="002D1949">
            <w:pPr>
              <w:rPr>
                <w:rFonts w:cs="Arial"/>
                <w:sz w:val="20"/>
              </w:rPr>
            </w:pPr>
            <w:r>
              <w:rPr>
                <w:rFonts w:cs="Arial"/>
                <w:sz w:val="20"/>
              </w:rPr>
              <w:t>7</w:t>
            </w:r>
          </w:p>
        </w:tc>
        <w:tc>
          <w:tcPr>
            <w:tcW w:w="9242" w:type="dxa"/>
          </w:tcPr>
          <w:p w14:paraId="633E9814" w14:textId="77777777" w:rsidR="00501178" w:rsidRPr="00196D8A" w:rsidRDefault="00196D8A" w:rsidP="00196D8A">
            <w:pPr>
              <w:tabs>
                <w:tab w:val="left" w:pos="4875"/>
              </w:tabs>
              <w:outlineLvl w:val="0"/>
              <w:rPr>
                <w:rFonts w:cs="Arial"/>
                <w:sz w:val="20"/>
              </w:rPr>
            </w:pPr>
            <w:r w:rsidRPr="00196D8A">
              <w:rPr>
                <w:sz w:val="20"/>
              </w:rPr>
              <w:t>To operate within legal, ethical and professional boundaries when working with children ensuring awareness and compliance with Keeping Children Safe in Education March 2015.</w:t>
            </w:r>
          </w:p>
        </w:tc>
      </w:tr>
      <w:tr w:rsidR="002D1949" w:rsidRPr="00F41225" w14:paraId="7F065D12" w14:textId="77777777" w:rsidTr="00BE3A3E">
        <w:trPr>
          <w:trHeight w:val="424"/>
        </w:trPr>
        <w:tc>
          <w:tcPr>
            <w:tcW w:w="965" w:type="dxa"/>
          </w:tcPr>
          <w:p w14:paraId="590C14F0" w14:textId="77777777" w:rsidR="002D1949" w:rsidRDefault="00DC09C9" w:rsidP="002D1949">
            <w:pPr>
              <w:rPr>
                <w:rFonts w:cs="Arial"/>
                <w:sz w:val="20"/>
              </w:rPr>
            </w:pPr>
            <w:r>
              <w:rPr>
                <w:rFonts w:cs="Arial"/>
                <w:sz w:val="20"/>
              </w:rPr>
              <w:t>8</w:t>
            </w:r>
          </w:p>
        </w:tc>
        <w:tc>
          <w:tcPr>
            <w:tcW w:w="9242" w:type="dxa"/>
          </w:tcPr>
          <w:p w14:paraId="3F8C28CF" w14:textId="1D9565EE" w:rsidR="002D1949" w:rsidRPr="00196D8A" w:rsidRDefault="00196D8A" w:rsidP="00196D8A">
            <w:pPr>
              <w:tabs>
                <w:tab w:val="left" w:pos="4875"/>
              </w:tabs>
              <w:outlineLvl w:val="0"/>
              <w:rPr>
                <w:rFonts w:cs="Arial"/>
                <w:sz w:val="20"/>
              </w:rPr>
            </w:pPr>
            <w:r w:rsidRPr="00196D8A">
              <w:rPr>
                <w:sz w:val="20"/>
              </w:rPr>
              <w:t xml:space="preserve">To meet regularly with the </w:t>
            </w:r>
            <w:r w:rsidR="00DE08B3">
              <w:rPr>
                <w:sz w:val="20"/>
              </w:rPr>
              <w:t>Deputy Head Teacher</w:t>
            </w:r>
            <w:r w:rsidRPr="00196D8A">
              <w:rPr>
                <w:sz w:val="20"/>
              </w:rPr>
              <w:t xml:space="preserve"> to report on progress of identified pupils and raise any concerns.</w:t>
            </w:r>
          </w:p>
        </w:tc>
      </w:tr>
      <w:tr w:rsidR="002D1949" w:rsidRPr="00F41225" w14:paraId="006843B4" w14:textId="77777777" w:rsidTr="00BE3A3E">
        <w:trPr>
          <w:trHeight w:val="424"/>
        </w:trPr>
        <w:tc>
          <w:tcPr>
            <w:tcW w:w="965" w:type="dxa"/>
          </w:tcPr>
          <w:p w14:paraId="322D6D82" w14:textId="77777777" w:rsidR="002D1949" w:rsidRDefault="00DC09C9" w:rsidP="002D1949">
            <w:pPr>
              <w:rPr>
                <w:rFonts w:cs="Arial"/>
                <w:sz w:val="20"/>
              </w:rPr>
            </w:pPr>
            <w:r>
              <w:rPr>
                <w:rFonts w:cs="Arial"/>
                <w:sz w:val="20"/>
              </w:rPr>
              <w:t>9</w:t>
            </w:r>
          </w:p>
        </w:tc>
        <w:tc>
          <w:tcPr>
            <w:tcW w:w="9242" w:type="dxa"/>
          </w:tcPr>
          <w:p w14:paraId="13CED258" w14:textId="77777777" w:rsidR="002D1949" w:rsidRPr="00196D8A" w:rsidRDefault="00196D8A" w:rsidP="00196D8A">
            <w:pPr>
              <w:tabs>
                <w:tab w:val="left" w:pos="4875"/>
              </w:tabs>
              <w:outlineLvl w:val="0"/>
              <w:rPr>
                <w:rFonts w:cs="Arial"/>
                <w:sz w:val="20"/>
              </w:rPr>
            </w:pPr>
            <w:r w:rsidRPr="00196D8A">
              <w:rPr>
                <w:sz w:val="20"/>
              </w:rPr>
              <w:t>To work closely with the class teachers to ensure that everyone is aware of the Learning Mentor strategies and that they are implemented and reviewed.</w:t>
            </w:r>
          </w:p>
        </w:tc>
      </w:tr>
      <w:tr w:rsidR="002D1949" w:rsidRPr="00F41225" w14:paraId="5C36496F" w14:textId="77777777" w:rsidTr="00BE3A3E">
        <w:trPr>
          <w:trHeight w:val="424"/>
        </w:trPr>
        <w:tc>
          <w:tcPr>
            <w:tcW w:w="965" w:type="dxa"/>
          </w:tcPr>
          <w:p w14:paraId="3AF9F9AD" w14:textId="77777777" w:rsidR="002D1949" w:rsidRDefault="00DC09C9" w:rsidP="002D1949">
            <w:pPr>
              <w:rPr>
                <w:rFonts w:cs="Arial"/>
                <w:sz w:val="20"/>
              </w:rPr>
            </w:pPr>
            <w:r>
              <w:rPr>
                <w:rFonts w:cs="Arial"/>
                <w:sz w:val="20"/>
              </w:rPr>
              <w:t>10</w:t>
            </w:r>
          </w:p>
        </w:tc>
        <w:tc>
          <w:tcPr>
            <w:tcW w:w="9242" w:type="dxa"/>
          </w:tcPr>
          <w:p w14:paraId="22EC3EEA" w14:textId="77777777" w:rsidR="002D1949" w:rsidRPr="00196D8A" w:rsidRDefault="00196D8A" w:rsidP="00196D8A">
            <w:pPr>
              <w:tabs>
                <w:tab w:val="left" w:pos="4875"/>
              </w:tabs>
              <w:outlineLvl w:val="0"/>
              <w:rPr>
                <w:rFonts w:cs="Arial"/>
                <w:sz w:val="20"/>
              </w:rPr>
            </w:pPr>
            <w:r w:rsidRPr="00196D8A">
              <w:rPr>
                <w:sz w:val="20"/>
              </w:rPr>
              <w:t>To advise parents on behaviour strategies and parenting skills.</w:t>
            </w:r>
          </w:p>
        </w:tc>
      </w:tr>
      <w:tr w:rsidR="002D1949" w:rsidRPr="00F41225" w14:paraId="13752D30" w14:textId="77777777" w:rsidTr="00BE3A3E">
        <w:trPr>
          <w:trHeight w:val="424"/>
        </w:trPr>
        <w:tc>
          <w:tcPr>
            <w:tcW w:w="965" w:type="dxa"/>
          </w:tcPr>
          <w:p w14:paraId="29AC0A88" w14:textId="77777777" w:rsidR="002D1949" w:rsidRDefault="00DC09C9" w:rsidP="002D1949">
            <w:pPr>
              <w:rPr>
                <w:rFonts w:cs="Arial"/>
                <w:sz w:val="20"/>
              </w:rPr>
            </w:pPr>
            <w:r>
              <w:rPr>
                <w:rFonts w:cs="Arial"/>
                <w:sz w:val="20"/>
              </w:rPr>
              <w:t>11</w:t>
            </w:r>
          </w:p>
        </w:tc>
        <w:tc>
          <w:tcPr>
            <w:tcW w:w="9242" w:type="dxa"/>
          </w:tcPr>
          <w:p w14:paraId="481CC9C4" w14:textId="77777777" w:rsidR="002D1949" w:rsidRPr="00196D8A" w:rsidRDefault="00196D8A" w:rsidP="00196D8A">
            <w:pPr>
              <w:tabs>
                <w:tab w:val="left" w:pos="4875"/>
              </w:tabs>
              <w:outlineLvl w:val="0"/>
              <w:rPr>
                <w:rFonts w:cs="Arial"/>
                <w:sz w:val="20"/>
              </w:rPr>
            </w:pPr>
            <w:r w:rsidRPr="00196D8A">
              <w:rPr>
                <w:sz w:val="20"/>
              </w:rPr>
              <w:t>To organise and run lunchtime or after school activities to support vulnerable children.</w:t>
            </w:r>
          </w:p>
        </w:tc>
      </w:tr>
      <w:tr w:rsidR="002D1949" w:rsidRPr="00F41225" w14:paraId="10EE8C32" w14:textId="77777777" w:rsidTr="00BE3A3E">
        <w:trPr>
          <w:trHeight w:val="424"/>
        </w:trPr>
        <w:tc>
          <w:tcPr>
            <w:tcW w:w="965" w:type="dxa"/>
          </w:tcPr>
          <w:p w14:paraId="11533AC5" w14:textId="77777777" w:rsidR="002D1949" w:rsidRDefault="00DC09C9" w:rsidP="002D1949">
            <w:pPr>
              <w:rPr>
                <w:rFonts w:cs="Arial"/>
                <w:sz w:val="20"/>
              </w:rPr>
            </w:pPr>
            <w:r>
              <w:rPr>
                <w:rFonts w:cs="Arial"/>
                <w:sz w:val="20"/>
              </w:rPr>
              <w:t>12</w:t>
            </w:r>
          </w:p>
        </w:tc>
        <w:tc>
          <w:tcPr>
            <w:tcW w:w="9242" w:type="dxa"/>
          </w:tcPr>
          <w:p w14:paraId="4102511D" w14:textId="77777777" w:rsidR="002D1949" w:rsidRPr="00196D8A" w:rsidRDefault="00196D8A" w:rsidP="00196D8A">
            <w:pPr>
              <w:tabs>
                <w:tab w:val="left" w:pos="4875"/>
              </w:tabs>
              <w:outlineLvl w:val="0"/>
              <w:rPr>
                <w:rFonts w:cs="Arial"/>
                <w:sz w:val="20"/>
              </w:rPr>
            </w:pPr>
            <w:r w:rsidRPr="00196D8A">
              <w:rPr>
                <w:sz w:val="20"/>
              </w:rPr>
              <w:t>To take a key role in supporting children with barriers to learning with transition to secondary and other schools as appropriate.</w:t>
            </w:r>
          </w:p>
        </w:tc>
      </w:tr>
      <w:tr w:rsidR="00C32739" w:rsidRPr="00F41225" w14:paraId="27292492" w14:textId="77777777" w:rsidTr="00BE3A3E">
        <w:trPr>
          <w:trHeight w:val="424"/>
        </w:trPr>
        <w:tc>
          <w:tcPr>
            <w:tcW w:w="965" w:type="dxa"/>
          </w:tcPr>
          <w:p w14:paraId="2A8518A8" w14:textId="77777777" w:rsidR="00C32739" w:rsidRDefault="00C32739" w:rsidP="002D1949">
            <w:pPr>
              <w:rPr>
                <w:rFonts w:cs="Arial"/>
                <w:sz w:val="20"/>
              </w:rPr>
            </w:pPr>
            <w:r>
              <w:rPr>
                <w:rFonts w:cs="Arial"/>
                <w:sz w:val="20"/>
              </w:rPr>
              <w:t>1</w:t>
            </w:r>
            <w:r w:rsidR="00DC09C9">
              <w:rPr>
                <w:rFonts w:cs="Arial"/>
                <w:sz w:val="20"/>
              </w:rPr>
              <w:t>3</w:t>
            </w:r>
          </w:p>
        </w:tc>
        <w:tc>
          <w:tcPr>
            <w:tcW w:w="9242" w:type="dxa"/>
          </w:tcPr>
          <w:p w14:paraId="4F0FAB3D" w14:textId="77777777" w:rsidR="00C32739" w:rsidRPr="00196D8A" w:rsidRDefault="00196D8A" w:rsidP="00196D8A">
            <w:pPr>
              <w:tabs>
                <w:tab w:val="left" w:pos="4875"/>
              </w:tabs>
              <w:outlineLvl w:val="0"/>
              <w:rPr>
                <w:rFonts w:cs="Arial"/>
                <w:sz w:val="20"/>
              </w:rPr>
            </w:pPr>
            <w:r w:rsidRPr="00196D8A">
              <w:rPr>
                <w:sz w:val="20"/>
              </w:rPr>
              <w:t>Attend and participate in regular meetings including annual reviews.</w:t>
            </w:r>
          </w:p>
        </w:tc>
      </w:tr>
      <w:tr w:rsidR="00C32739" w:rsidRPr="00F41225" w14:paraId="6CBE713A" w14:textId="77777777" w:rsidTr="00BE3A3E">
        <w:trPr>
          <w:trHeight w:val="424"/>
        </w:trPr>
        <w:tc>
          <w:tcPr>
            <w:tcW w:w="965" w:type="dxa"/>
          </w:tcPr>
          <w:p w14:paraId="706CAD9B" w14:textId="77777777" w:rsidR="00C32739" w:rsidRDefault="00C32739" w:rsidP="002D1949">
            <w:pPr>
              <w:rPr>
                <w:rFonts w:cs="Arial"/>
                <w:sz w:val="20"/>
              </w:rPr>
            </w:pPr>
            <w:r>
              <w:rPr>
                <w:rFonts w:cs="Arial"/>
                <w:sz w:val="20"/>
              </w:rPr>
              <w:t>1</w:t>
            </w:r>
            <w:r w:rsidR="00DC09C9">
              <w:rPr>
                <w:rFonts w:cs="Arial"/>
                <w:sz w:val="20"/>
              </w:rPr>
              <w:t>4</w:t>
            </w:r>
          </w:p>
        </w:tc>
        <w:tc>
          <w:tcPr>
            <w:tcW w:w="9242" w:type="dxa"/>
          </w:tcPr>
          <w:p w14:paraId="144D18D5" w14:textId="77777777" w:rsidR="00C32739" w:rsidRPr="00196D8A" w:rsidRDefault="00196D8A" w:rsidP="00196D8A">
            <w:pPr>
              <w:tabs>
                <w:tab w:val="left" w:pos="4875"/>
              </w:tabs>
              <w:outlineLvl w:val="0"/>
              <w:rPr>
                <w:rFonts w:cs="Arial"/>
                <w:sz w:val="20"/>
              </w:rPr>
            </w:pPr>
            <w:r w:rsidRPr="00196D8A">
              <w:rPr>
                <w:sz w:val="20"/>
              </w:rPr>
              <w:t>Participate in training and other learning activities as required.</w:t>
            </w:r>
          </w:p>
        </w:tc>
      </w:tr>
      <w:tr w:rsidR="00C32739" w:rsidRPr="00F41225" w14:paraId="0D350CFF" w14:textId="77777777" w:rsidTr="00BE3A3E">
        <w:trPr>
          <w:trHeight w:val="424"/>
        </w:trPr>
        <w:tc>
          <w:tcPr>
            <w:tcW w:w="965" w:type="dxa"/>
          </w:tcPr>
          <w:p w14:paraId="610AB3B5" w14:textId="77777777" w:rsidR="00C32739" w:rsidRDefault="00C32739" w:rsidP="002D1949">
            <w:pPr>
              <w:rPr>
                <w:rFonts w:cs="Arial"/>
                <w:sz w:val="20"/>
              </w:rPr>
            </w:pPr>
            <w:r>
              <w:rPr>
                <w:rFonts w:cs="Arial"/>
                <w:sz w:val="20"/>
              </w:rPr>
              <w:t>1</w:t>
            </w:r>
            <w:r w:rsidR="00DC09C9">
              <w:rPr>
                <w:rFonts w:cs="Arial"/>
                <w:sz w:val="20"/>
              </w:rPr>
              <w:t>5</w:t>
            </w:r>
          </w:p>
        </w:tc>
        <w:tc>
          <w:tcPr>
            <w:tcW w:w="9242" w:type="dxa"/>
          </w:tcPr>
          <w:p w14:paraId="729D077C" w14:textId="77777777" w:rsidR="00C32739" w:rsidRPr="00196D8A" w:rsidRDefault="00196D8A" w:rsidP="00196D8A">
            <w:pPr>
              <w:tabs>
                <w:tab w:val="left" w:pos="4875"/>
              </w:tabs>
              <w:outlineLvl w:val="0"/>
              <w:rPr>
                <w:rFonts w:cs="Arial"/>
                <w:sz w:val="20"/>
              </w:rPr>
            </w:pPr>
            <w:r w:rsidRPr="00196D8A">
              <w:rPr>
                <w:sz w:val="20"/>
              </w:rPr>
              <w:t>Supervise students on visits, trips and out of school activities as required.</w:t>
            </w:r>
          </w:p>
        </w:tc>
      </w:tr>
    </w:tbl>
    <w:p w14:paraId="47404A4F" w14:textId="77777777" w:rsidR="00196D8A" w:rsidRDefault="00196D8A" w:rsidP="003300BA">
      <w:pPr>
        <w:rPr>
          <w:rFonts w:cs="Arial"/>
          <w:sz w:val="20"/>
        </w:rPr>
      </w:pPr>
    </w:p>
    <w:p w14:paraId="086F90F8" w14:textId="77777777" w:rsidR="00196D8A" w:rsidRPr="00F41225" w:rsidRDefault="00196D8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14:paraId="4FCDCD85" w14:textId="77777777" w:rsidTr="00CC446C">
        <w:trPr>
          <w:trHeight w:val="471"/>
        </w:trPr>
        <w:tc>
          <w:tcPr>
            <w:tcW w:w="10207" w:type="dxa"/>
            <w:gridSpan w:val="2"/>
            <w:shd w:val="clear" w:color="auto" w:fill="31849B" w:themeFill="accent5" w:themeFillShade="BF"/>
            <w:vAlign w:val="center"/>
          </w:tcPr>
          <w:p w14:paraId="3B192C85" w14:textId="77777777" w:rsidR="003300BA" w:rsidRPr="00F41225" w:rsidRDefault="003300BA" w:rsidP="00910E44">
            <w:pPr>
              <w:rPr>
                <w:rFonts w:cs="Arial"/>
                <w:sz w:val="20"/>
              </w:rPr>
            </w:pPr>
            <w:r w:rsidRPr="00F41225">
              <w:rPr>
                <w:rFonts w:cs="Arial"/>
                <w:b/>
                <w:sz w:val="20"/>
              </w:rPr>
              <w:t>Duties</w:t>
            </w:r>
          </w:p>
        </w:tc>
      </w:tr>
      <w:tr w:rsidR="003300BA" w:rsidRPr="00F41225" w14:paraId="4FAC79BA" w14:textId="77777777" w:rsidTr="00BE3A3E">
        <w:trPr>
          <w:trHeight w:val="419"/>
        </w:trPr>
        <w:tc>
          <w:tcPr>
            <w:tcW w:w="965" w:type="dxa"/>
          </w:tcPr>
          <w:p w14:paraId="2552540A" w14:textId="77777777" w:rsidR="003300BA" w:rsidRPr="00196D8A" w:rsidRDefault="003300BA" w:rsidP="00196D8A">
            <w:pPr>
              <w:pStyle w:val="ListParagraph"/>
              <w:numPr>
                <w:ilvl w:val="0"/>
                <w:numId w:val="37"/>
              </w:numPr>
              <w:rPr>
                <w:rFonts w:cs="Arial"/>
                <w:sz w:val="20"/>
              </w:rPr>
            </w:pPr>
          </w:p>
        </w:tc>
        <w:tc>
          <w:tcPr>
            <w:tcW w:w="9242" w:type="dxa"/>
          </w:tcPr>
          <w:p w14:paraId="626ECC9C" w14:textId="77777777" w:rsidR="003300BA" w:rsidRPr="00F41225" w:rsidRDefault="003300BA" w:rsidP="00DC09C9">
            <w:pPr>
              <w:rPr>
                <w:rFonts w:cs="Arial"/>
                <w:sz w:val="20"/>
              </w:rPr>
            </w:pPr>
            <w:r w:rsidRPr="00F41225">
              <w:rPr>
                <w:rFonts w:cs="Arial"/>
                <w:bCs/>
                <w:sz w:val="20"/>
                <w:lang w:val="en-US"/>
              </w:rPr>
              <w:t xml:space="preserve">Undertake such other duties as reasonably correspond to the general character of the post and commensurate with being a member of the </w:t>
            </w:r>
            <w:proofErr w:type="spellStart"/>
            <w:r w:rsidRPr="00F41225">
              <w:rPr>
                <w:rFonts w:cs="Arial"/>
                <w:bCs/>
                <w:sz w:val="20"/>
                <w:lang w:val="en-US"/>
              </w:rPr>
              <w:t>Claycots</w:t>
            </w:r>
            <w:proofErr w:type="spellEnd"/>
            <w:r w:rsidRPr="00F41225">
              <w:rPr>
                <w:rFonts w:cs="Arial"/>
                <w:bCs/>
                <w:sz w:val="20"/>
                <w:lang w:val="en-US"/>
              </w:rPr>
              <w:t xml:space="preserve"> School </w:t>
            </w:r>
            <w:r w:rsidR="00C91EC9">
              <w:rPr>
                <w:rFonts w:cs="Arial"/>
                <w:bCs/>
                <w:sz w:val="20"/>
                <w:lang w:val="en-US"/>
              </w:rPr>
              <w:t xml:space="preserve">Support Staff </w:t>
            </w:r>
            <w:r w:rsidRPr="00F41225">
              <w:rPr>
                <w:rFonts w:cs="Arial"/>
                <w:bCs/>
                <w:sz w:val="20"/>
                <w:lang w:val="en-US"/>
              </w:rPr>
              <w:t xml:space="preserve">team.  </w:t>
            </w:r>
          </w:p>
        </w:tc>
      </w:tr>
      <w:tr w:rsidR="003300BA" w:rsidRPr="00F41225" w14:paraId="08358376" w14:textId="77777777" w:rsidTr="00BE3A3E">
        <w:trPr>
          <w:trHeight w:val="419"/>
        </w:trPr>
        <w:tc>
          <w:tcPr>
            <w:tcW w:w="965" w:type="dxa"/>
          </w:tcPr>
          <w:p w14:paraId="26C6B47B" w14:textId="77777777" w:rsidR="003300BA" w:rsidRPr="00F41225" w:rsidRDefault="003300BA" w:rsidP="003300BA">
            <w:pPr>
              <w:pStyle w:val="ListParagraph"/>
              <w:numPr>
                <w:ilvl w:val="0"/>
                <w:numId w:val="35"/>
              </w:numPr>
              <w:ind w:hanging="720"/>
              <w:rPr>
                <w:rFonts w:cs="Arial"/>
                <w:sz w:val="20"/>
              </w:rPr>
            </w:pPr>
          </w:p>
        </w:tc>
        <w:tc>
          <w:tcPr>
            <w:tcW w:w="9242" w:type="dxa"/>
          </w:tcPr>
          <w:p w14:paraId="30069958" w14:textId="77777777" w:rsidR="003300BA" w:rsidRPr="00F41225" w:rsidRDefault="003300BA" w:rsidP="00910E44">
            <w:pPr>
              <w:spacing w:line="276" w:lineRule="auto"/>
              <w:contextualSpacing/>
              <w:rPr>
                <w:rFonts w:eastAsia="Calibri" w:cs="Arial"/>
                <w:sz w:val="20"/>
                <w:lang w:val="en-US"/>
              </w:rPr>
            </w:pPr>
            <w:r w:rsidRPr="00F41225">
              <w:rPr>
                <w:rFonts w:cs="Arial"/>
                <w:bCs/>
                <w:sz w:val="20"/>
                <w:lang w:val="en-US"/>
              </w:rPr>
              <w:t xml:space="preserve">Contribute to and exemplify the values of the </w:t>
            </w:r>
            <w:proofErr w:type="spellStart"/>
            <w:r w:rsidRPr="00F41225">
              <w:rPr>
                <w:rFonts w:cs="Arial"/>
                <w:bCs/>
                <w:sz w:val="20"/>
                <w:lang w:val="en-US"/>
              </w:rPr>
              <w:t>Claycots</w:t>
            </w:r>
            <w:proofErr w:type="spellEnd"/>
            <w:r w:rsidRPr="00F41225">
              <w:rPr>
                <w:rFonts w:cs="Arial"/>
                <w:bCs/>
                <w:sz w:val="20"/>
                <w:lang w:val="en-US"/>
              </w:rPr>
              <w:t xml:space="preserve"> School. The post</w:t>
            </w:r>
            <w:r w:rsidRPr="00F41225">
              <w:rPr>
                <w:rFonts w:ascii="Cambria Math" w:hAnsi="Cambria Math" w:cs="Cambria Math"/>
                <w:bCs/>
                <w:sz w:val="20"/>
                <w:lang w:val="en-US"/>
              </w:rPr>
              <w:t>‐</w:t>
            </w:r>
            <w:r w:rsidRPr="00F41225">
              <w:rPr>
                <w:rFonts w:cs="Arial"/>
                <w:bCs/>
                <w:sz w:val="20"/>
                <w:lang w:val="en-US"/>
              </w:rPr>
              <w:t xml:space="preserve">holder will be expected to comply with any reasonable request from the Head Teacher and Business Manager to undertake work of a similar level that is not specified in this job description.  Whilst every effort had been made to explain the main duties and responsibilities of the post, each individual task undertaken may not be identified.  </w:t>
            </w:r>
          </w:p>
        </w:tc>
      </w:tr>
      <w:tr w:rsidR="003300BA" w:rsidRPr="00F41225" w14:paraId="4819B3A2" w14:textId="77777777" w:rsidTr="00BE3A3E">
        <w:trPr>
          <w:trHeight w:val="419"/>
        </w:trPr>
        <w:tc>
          <w:tcPr>
            <w:tcW w:w="965" w:type="dxa"/>
          </w:tcPr>
          <w:p w14:paraId="08010C14" w14:textId="77777777" w:rsidR="003300BA" w:rsidRPr="00F41225" w:rsidRDefault="003300BA" w:rsidP="003300BA">
            <w:pPr>
              <w:pStyle w:val="ListParagraph"/>
              <w:numPr>
                <w:ilvl w:val="0"/>
                <w:numId w:val="35"/>
              </w:numPr>
              <w:ind w:hanging="720"/>
              <w:rPr>
                <w:rFonts w:cs="Arial"/>
                <w:sz w:val="20"/>
              </w:rPr>
            </w:pPr>
          </w:p>
        </w:tc>
        <w:tc>
          <w:tcPr>
            <w:tcW w:w="9242" w:type="dxa"/>
          </w:tcPr>
          <w:p w14:paraId="2B391650" w14:textId="77777777" w:rsidR="003300BA" w:rsidRPr="00F41225" w:rsidRDefault="003300BA" w:rsidP="00DC09C9">
            <w:pPr>
              <w:spacing w:line="276" w:lineRule="auto"/>
              <w:contextualSpacing/>
              <w:rPr>
                <w:rFonts w:eastAsia="Calibri" w:cs="Arial"/>
                <w:sz w:val="20"/>
                <w:lang w:val="en-US"/>
              </w:rPr>
            </w:pPr>
            <w:r w:rsidRPr="00F41225">
              <w:rPr>
                <w:rFonts w:eastAsia="Calibri" w:cs="Arial"/>
                <w:sz w:val="20"/>
                <w:lang w:val="en-US"/>
              </w:rPr>
              <w:t>Understand and comply with the Support Staff Standards at all times.</w:t>
            </w:r>
          </w:p>
        </w:tc>
      </w:tr>
      <w:tr w:rsidR="003300BA" w:rsidRPr="00F41225" w14:paraId="030CC216" w14:textId="77777777" w:rsidTr="00BE3A3E">
        <w:trPr>
          <w:trHeight w:val="424"/>
        </w:trPr>
        <w:tc>
          <w:tcPr>
            <w:tcW w:w="965" w:type="dxa"/>
          </w:tcPr>
          <w:p w14:paraId="1D0D2D03" w14:textId="77777777" w:rsidR="003300BA" w:rsidRPr="00F41225" w:rsidRDefault="003300BA" w:rsidP="003300BA">
            <w:pPr>
              <w:pStyle w:val="ListParagraph"/>
              <w:numPr>
                <w:ilvl w:val="0"/>
                <w:numId w:val="35"/>
              </w:numPr>
              <w:ind w:hanging="720"/>
              <w:rPr>
                <w:rFonts w:cs="Arial"/>
                <w:sz w:val="20"/>
              </w:rPr>
            </w:pPr>
          </w:p>
        </w:tc>
        <w:tc>
          <w:tcPr>
            <w:tcW w:w="9242" w:type="dxa"/>
          </w:tcPr>
          <w:p w14:paraId="1D8499CB" w14:textId="77777777" w:rsidR="003300BA" w:rsidRPr="00F41225" w:rsidRDefault="003300BA" w:rsidP="00DC09C9">
            <w:pPr>
              <w:spacing w:line="276" w:lineRule="auto"/>
              <w:contextualSpacing/>
              <w:rPr>
                <w:rFonts w:cs="Arial"/>
                <w:sz w:val="20"/>
              </w:rPr>
            </w:pPr>
            <w:r w:rsidRPr="00F41225">
              <w:rPr>
                <w:rFonts w:eastAsia="Calibri" w:cs="Arial"/>
                <w:sz w:val="20"/>
              </w:rPr>
              <w:t xml:space="preserve">Actively promote the inclusion of all children into whole school activities. </w:t>
            </w:r>
          </w:p>
        </w:tc>
      </w:tr>
      <w:tr w:rsidR="003300BA" w:rsidRPr="00F41225" w14:paraId="6B5A553A" w14:textId="77777777" w:rsidTr="00BE3A3E">
        <w:trPr>
          <w:trHeight w:val="403"/>
        </w:trPr>
        <w:tc>
          <w:tcPr>
            <w:tcW w:w="965" w:type="dxa"/>
          </w:tcPr>
          <w:p w14:paraId="1B7E8875" w14:textId="77777777" w:rsidR="003300BA" w:rsidRPr="00F41225" w:rsidRDefault="003300BA" w:rsidP="003300BA">
            <w:pPr>
              <w:pStyle w:val="ListParagraph"/>
              <w:numPr>
                <w:ilvl w:val="0"/>
                <w:numId w:val="35"/>
              </w:numPr>
              <w:ind w:hanging="720"/>
              <w:rPr>
                <w:rFonts w:cs="Arial"/>
                <w:sz w:val="20"/>
              </w:rPr>
            </w:pPr>
          </w:p>
        </w:tc>
        <w:tc>
          <w:tcPr>
            <w:tcW w:w="9242" w:type="dxa"/>
          </w:tcPr>
          <w:p w14:paraId="6045A867" w14:textId="77777777" w:rsidR="003300BA" w:rsidRPr="00F41225" w:rsidRDefault="003300BA" w:rsidP="00DC09C9">
            <w:pPr>
              <w:spacing w:line="276" w:lineRule="auto"/>
              <w:contextualSpacing/>
              <w:rPr>
                <w:rFonts w:cs="Arial"/>
                <w:sz w:val="20"/>
              </w:rPr>
            </w:pPr>
            <w:r w:rsidRPr="00F41225">
              <w:rPr>
                <w:rFonts w:eastAsia="Calibri" w:cs="Arial"/>
                <w:sz w:val="20"/>
              </w:rPr>
              <w:t xml:space="preserve">Actively seek opportunities for professional development. </w:t>
            </w:r>
          </w:p>
        </w:tc>
      </w:tr>
      <w:tr w:rsidR="003300BA" w:rsidRPr="00F41225" w14:paraId="3EA1DC82" w14:textId="77777777" w:rsidTr="00BE3A3E">
        <w:trPr>
          <w:trHeight w:val="403"/>
        </w:trPr>
        <w:tc>
          <w:tcPr>
            <w:tcW w:w="965" w:type="dxa"/>
          </w:tcPr>
          <w:p w14:paraId="03847BCC" w14:textId="77777777" w:rsidR="003300BA" w:rsidRPr="00F41225" w:rsidRDefault="003300BA" w:rsidP="003300BA">
            <w:pPr>
              <w:pStyle w:val="ListParagraph"/>
              <w:numPr>
                <w:ilvl w:val="0"/>
                <w:numId w:val="35"/>
              </w:numPr>
              <w:ind w:hanging="720"/>
              <w:rPr>
                <w:rFonts w:cs="Arial"/>
                <w:sz w:val="20"/>
              </w:rPr>
            </w:pPr>
          </w:p>
        </w:tc>
        <w:tc>
          <w:tcPr>
            <w:tcW w:w="9242" w:type="dxa"/>
          </w:tcPr>
          <w:p w14:paraId="0C8DFFFA" w14:textId="77777777" w:rsidR="003300BA" w:rsidRPr="00F41225" w:rsidRDefault="003300BA" w:rsidP="00DC09C9">
            <w:pPr>
              <w:rPr>
                <w:rFonts w:cs="Arial"/>
                <w:sz w:val="20"/>
              </w:rPr>
            </w:pPr>
            <w:r w:rsidRPr="00F41225">
              <w:rPr>
                <w:rFonts w:cs="Arial"/>
                <w:sz w:val="20"/>
              </w:rPr>
              <w:t>Be aware of and respect all children’s religious beliefs and cultures.</w:t>
            </w:r>
          </w:p>
        </w:tc>
      </w:tr>
      <w:tr w:rsidR="003300BA" w:rsidRPr="00F41225" w14:paraId="5AE1373F" w14:textId="77777777" w:rsidTr="00BE3A3E">
        <w:trPr>
          <w:trHeight w:val="403"/>
        </w:trPr>
        <w:tc>
          <w:tcPr>
            <w:tcW w:w="965" w:type="dxa"/>
          </w:tcPr>
          <w:p w14:paraId="62953407" w14:textId="77777777" w:rsidR="003300BA" w:rsidRPr="00F41225" w:rsidRDefault="003300BA" w:rsidP="003300BA">
            <w:pPr>
              <w:pStyle w:val="ListParagraph"/>
              <w:numPr>
                <w:ilvl w:val="0"/>
                <w:numId w:val="35"/>
              </w:numPr>
              <w:ind w:hanging="720"/>
              <w:rPr>
                <w:rFonts w:cs="Arial"/>
                <w:sz w:val="20"/>
              </w:rPr>
            </w:pPr>
          </w:p>
        </w:tc>
        <w:tc>
          <w:tcPr>
            <w:tcW w:w="9242" w:type="dxa"/>
          </w:tcPr>
          <w:p w14:paraId="10F9D15B" w14:textId="77777777" w:rsidR="003300BA" w:rsidRPr="00F41225" w:rsidRDefault="003300BA" w:rsidP="00C91EC9">
            <w:pPr>
              <w:rPr>
                <w:rFonts w:cs="Arial"/>
                <w:sz w:val="20"/>
              </w:rPr>
            </w:pPr>
            <w:r w:rsidRPr="00F41225">
              <w:rPr>
                <w:rFonts w:cs="Arial"/>
                <w:sz w:val="20"/>
              </w:rPr>
              <w:t xml:space="preserve">Support, promote and comply with decisions and policies agreed by the </w:t>
            </w:r>
            <w:r w:rsidR="00C91EC9">
              <w:rPr>
                <w:rFonts w:cs="Arial"/>
                <w:sz w:val="20"/>
              </w:rPr>
              <w:t xml:space="preserve">leadership team </w:t>
            </w:r>
            <w:r w:rsidRPr="00F41225">
              <w:rPr>
                <w:rFonts w:cs="Arial"/>
                <w:sz w:val="20"/>
              </w:rPr>
              <w:t>and the governing body.</w:t>
            </w:r>
          </w:p>
        </w:tc>
      </w:tr>
      <w:tr w:rsidR="003300BA" w:rsidRPr="00F41225" w14:paraId="125E3406" w14:textId="77777777" w:rsidTr="00BE3A3E">
        <w:trPr>
          <w:trHeight w:val="403"/>
        </w:trPr>
        <w:tc>
          <w:tcPr>
            <w:tcW w:w="965" w:type="dxa"/>
          </w:tcPr>
          <w:p w14:paraId="0D1145A7" w14:textId="77777777" w:rsidR="003300BA" w:rsidRPr="00F41225" w:rsidRDefault="003300BA" w:rsidP="003300BA">
            <w:pPr>
              <w:pStyle w:val="ListParagraph"/>
              <w:numPr>
                <w:ilvl w:val="0"/>
                <w:numId w:val="35"/>
              </w:numPr>
              <w:ind w:hanging="720"/>
              <w:rPr>
                <w:rFonts w:cs="Arial"/>
                <w:sz w:val="20"/>
              </w:rPr>
            </w:pPr>
          </w:p>
        </w:tc>
        <w:tc>
          <w:tcPr>
            <w:tcW w:w="9242" w:type="dxa"/>
          </w:tcPr>
          <w:p w14:paraId="6AA9E25F" w14:textId="77777777" w:rsidR="003300BA" w:rsidRPr="00F41225" w:rsidRDefault="003300BA" w:rsidP="00DC09C9">
            <w:pPr>
              <w:rPr>
                <w:rFonts w:cs="Arial"/>
                <w:sz w:val="20"/>
              </w:rPr>
            </w:pPr>
            <w:r w:rsidRPr="00F41225">
              <w:rPr>
                <w:rFonts w:cs="Arial"/>
                <w:sz w:val="20"/>
              </w:rPr>
              <w:t>Develop effective, professional working relationships with colleagues</w:t>
            </w:r>
          </w:p>
        </w:tc>
      </w:tr>
      <w:tr w:rsidR="003300BA" w:rsidRPr="00F41225" w14:paraId="7B93D74A" w14:textId="77777777" w:rsidTr="00BE3A3E">
        <w:trPr>
          <w:trHeight w:val="403"/>
        </w:trPr>
        <w:tc>
          <w:tcPr>
            <w:tcW w:w="965" w:type="dxa"/>
          </w:tcPr>
          <w:p w14:paraId="42FE9808" w14:textId="77777777" w:rsidR="003300BA" w:rsidRPr="00F41225" w:rsidRDefault="003300BA" w:rsidP="003300BA">
            <w:pPr>
              <w:pStyle w:val="ListParagraph"/>
              <w:numPr>
                <w:ilvl w:val="0"/>
                <w:numId w:val="35"/>
              </w:numPr>
              <w:ind w:hanging="720"/>
              <w:rPr>
                <w:rFonts w:cs="Arial"/>
                <w:sz w:val="20"/>
              </w:rPr>
            </w:pPr>
          </w:p>
        </w:tc>
        <w:tc>
          <w:tcPr>
            <w:tcW w:w="9242" w:type="dxa"/>
          </w:tcPr>
          <w:p w14:paraId="3C1B3A2E" w14:textId="77777777" w:rsidR="003300BA" w:rsidRPr="00F41225" w:rsidRDefault="003300BA" w:rsidP="00DC09C9">
            <w:pPr>
              <w:rPr>
                <w:rFonts w:cs="Arial"/>
                <w:sz w:val="20"/>
              </w:rPr>
            </w:pPr>
            <w:r w:rsidRPr="00F41225">
              <w:rPr>
                <w:rFonts w:cs="Arial"/>
                <w:sz w:val="20"/>
              </w:rPr>
              <w:t>Have due regard for health and safety of self, staff, children and visitors and have responsibility for bringing all matters of concern to the attention of the Business Manager.</w:t>
            </w:r>
          </w:p>
        </w:tc>
      </w:tr>
      <w:tr w:rsidR="00DC09C9" w:rsidRPr="00F41225" w14:paraId="6409A8AD" w14:textId="77777777" w:rsidTr="00BE3A3E">
        <w:trPr>
          <w:trHeight w:val="403"/>
        </w:trPr>
        <w:tc>
          <w:tcPr>
            <w:tcW w:w="965" w:type="dxa"/>
          </w:tcPr>
          <w:p w14:paraId="71B73741" w14:textId="77777777" w:rsidR="00DC09C9" w:rsidRPr="00F41225" w:rsidRDefault="00DC09C9" w:rsidP="003300BA">
            <w:pPr>
              <w:pStyle w:val="ListParagraph"/>
              <w:numPr>
                <w:ilvl w:val="0"/>
                <w:numId w:val="35"/>
              </w:numPr>
              <w:ind w:hanging="720"/>
              <w:rPr>
                <w:rFonts w:cs="Arial"/>
                <w:sz w:val="20"/>
              </w:rPr>
            </w:pPr>
          </w:p>
        </w:tc>
        <w:tc>
          <w:tcPr>
            <w:tcW w:w="9242" w:type="dxa"/>
          </w:tcPr>
          <w:p w14:paraId="1CCF9EBE" w14:textId="77777777" w:rsidR="00DC09C9" w:rsidRPr="00F41225" w:rsidRDefault="00DC09C9" w:rsidP="00DC09C9">
            <w:pPr>
              <w:rPr>
                <w:rFonts w:cs="Arial"/>
                <w:sz w:val="20"/>
              </w:rPr>
            </w:pPr>
            <w:r>
              <w:rPr>
                <w:rFonts w:cs="Arial"/>
                <w:sz w:val="20"/>
              </w:rPr>
              <w:t>To support the school’s Daily Supported Reading scheme as directed by the Head Teacher</w:t>
            </w:r>
          </w:p>
        </w:tc>
      </w:tr>
      <w:tr w:rsidR="003300BA" w:rsidRPr="00F41225" w14:paraId="548DD41E" w14:textId="77777777" w:rsidTr="00BE3A3E">
        <w:trPr>
          <w:trHeight w:val="403"/>
        </w:trPr>
        <w:tc>
          <w:tcPr>
            <w:tcW w:w="965" w:type="dxa"/>
          </w:tcPr>
          <w:p w14:paraId="6198E3E4" w14:textId="77777777" w:rsidR="003300BA" w:rsidRPr="00F41225" w:rsidRDefault="003300BA" w:rsidP="003300BA">
            <w:pPr>
              <w:pStyle w:val="ListParagraph"/>
              <w:numPr>
                <w:ilvl w:val="0"/>
                <w:numId w:val="35"/>
              </w:numPr>
              <w:ind w:hanging="720"/>
              <w:rPr>
                <w:rFonts w:cs="Arial"/>
                <w:sz w:val="20"/>
              </w:rPr>
            </w:pPr>
          </w:p>
        </w:tc>
        <w:tc>
          <w:tcPr>
            <w:tcW w:w="9242" w:type="dxa"/>
          </w:tcPr>
          <w:p w14:paraId="416B8303" w14:textId="77777777" w:rsidR="003300BA" w:rsidRPr="00F41225" w:rsidRDefault="003300BA" w:rsidP="00C91EC9">
            <w:pPr>
              <w:rPr>
                <w:rFonts w:cs="Arial"/>
                <w:sz w:val="20"/>
              </w:rPr>
            </w:pPr>
            <w:r w:rsidRPr="00F41225">
              <w:rPr>
                <w:rFonts w:cs="Arial"/>
                <w:sz w:val="20"/>
              </w:rPr>
              <w:t>Undertake a 30-minute duty each week.</w:t>
            </w:r>
          </w:p>
        </w:tc>
      </w:tr>
    </w:tbl>
    <w:p w14:paraId="600F6E6B" w14:textId="77777777" w:rsidR="00FE7056" w:rsidRPr="00F41225" w:rsidRDefault="00FE7056"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14:paraId="24488478" w14:textId="77777777" w:rsidTr="00CC446C">
        <w:trPr>
          <w:trHeight w:val="471"/>
        </w:trPr>
        <w:tc>
          <w:tcPr>
            <w:tcW w:w="10207" w:type="dxa"/>
            <w:gridSpan w:val="2"/>
            <w:shd w:val="clear" w:color="auto" w:fill="31849B" w:themeFill="accent5" w:themeFillShade="BF"/>
            <w:vAlign w:val="center"/>
          </w:tcPr>
          <w:p w14:paraId="4B0BF1D0" w14:textId="77777777" w:rsidR="003300BA" w:rsidRPr="00F41225" w:rsidRDefault="003300BA" w:rsidP="00910E44">
            <w:pPr>
              <w:rPr>
                <w:rFonts w:cs="Arial"/>
                <w:sz w:val="20"/>
              </w:rPr>
            </w:pPr>
            <w:r w:rsidRPr="00F41225">
              <w:rPr>
                <w:rFonts w:cs="Arial"/>
                <w:b/>
                <w:sz w:val="20"/>
              </w:rPr>
              <w:t>Compliance</w:t>
            </w:r>
          </w:p>
        </w:tc>
      </w:tr>
      <w:tr w:rsidR="003300BA" w:rsidRPr="00F41225" w14:paraId="576B49E5" w14:textId="77777777" w:rsidTr="00BE3A3E">
        <w:trPr>
          <w:trHeight w:val="419"/>
        </w:trPr>
        <w:tc>
          <w:tcPr>
            <w:tcW w:w="965" w:type="dxa"/>
          </w:tcPr>
          <w:p w14:paraId="0D0EA326" w14:textId="77777777" w:rsidR="003300BA" w:rsidRPr="00F41225" w:rsidRDefault="003300BA" w:rsidP="003300BA">
            <w:pPr>
              <w:pStyle w:val="ListParagraph"/>
              <w:numPr>
                <w:ilvl w:val="0"/>
                <w:numId w:val="35"/>
              </w:numPr>
              <w:ind w:hanging="720"/>
              <w:rPr>
                <w:rFonts w:cs="Arial"/>
                <w:sz w:val="20"/>
              </w:rPr>
            </w:pPr>
          </w:p>
        </w:tc>
        <w:tc>
          <w:tcPr>
            <w:tcW w:w="9242" w:type="dxa"/>
          </w:tcPr>
          <w:p w14:paraId="05959B16" w14:textId="77777777" w:rsidR="003300BA" w:rsidRPr="00F41225" w:rsidRDefault="003300BA" w:rsidP="00DC09C9">
            <w:pPr>
              <w:bidi/>
              <w:jc w:val="right"/>
              <w:rPr>
                <w:rFonts w:cs="Arial"/>
                <w:sz w:val="20"/>
              </w:rPr>
            </w:pPr>
            <w:r w:rsidRPr="00F41225">
              <w:rPr>
                <w:rFonts w:cs="Arial"/>
                <w:sz w:val="20"/>
              </w:rPr>
              <w:t>During the course of your employment you may see, hear or have access to, information on matters of a confidential nature relating to the work of Claycots School or to the health and personal affairs of students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3300BA" w:rsidRPr="00F41225" w14:paraId="644C6793" w14:textId="77777777" w:rsidTr="00BE3A3E">
        <w:trPr>
          <w:trHeight w:val="424"/>
        </w:trPr>
        <w:tc>
          <w:tcPr>
            <w:tcW w:w="965" w:type="dxa"/>
          </w:tcPr>
          <w:p w14:paraId="49FECB27" w14:textId="77777777" w:rsidR="003300BA" w:rsidRPr="00F41225" w:rsidRDefault="003300BA" w:rsidP="003300BA">
            <w:pPr>
              <w:pStyle w:val="ListParagraph"/>
              <w:numPr>
                <w:ilvl w:val="0"/>
                <w:numId w:val="35"/>
              </w:numPr>
              <w:ind w:hanging="720"/>
              <w:rPr>
                <w:rFonts w:cs="Arial"/>
                <w:sz w:val="20"/>
              </w:rPr>
            </w:pPr>
          </w:p>
        </w:tc>
        <w:tc>
          <w:tcPr>
            <w:tcW w:w="9242" w:type="dxa"/>
          </w:tcPr>
          <w:p w14:paraId="4EC485C3" w14:textId="77777777" w:rsidR="003300BA" w:rsidRPr="00F41225" w:rsidRDefault="003300BA" w:rsidP="00DC09C9">
            <w:pPr>
              <w:rPr>
                <w:rFonts w:cs="Arial"/>
                <w:sz w:val="20"/>
              </w:rPr>
            </w:pPr>
            <w:r w:rsidRPr="00F41225">
              <w:rPr>
                <w:rFonts w:cs="Arial"/>
                <w:sz w:val="20"/>
              </w:rPr>
              <w:t>During the course of your employment you will have access to data and personal information that must be processed in accordance with the terms and conditions of the General Data Protection Regulations (GDPR) 2018.  This includes your responsibilities as a member of staff to process personal and sensitive data in an appropriate manner.</w:t>
            </w:r>
          </w:p>
        </w:tc>
      </w:tr>
      <w:tr w:rsidR="003300BA" w:rsidRPr="00F41225" w14:paraId="343870F1" w14:textId="77777777" w:rsidTr="00BE3A3E">
        <w:trPr>
          <w:trHeight w:val="403"/>
        </w:trPr>
        <w:tc>
          <w:tcPr>
            <w:tcW w:w="965" w:type="dxa"/>
          </w:tcPr>
          <w:p w14:paraId="622E5528" w14:textId="77777777" w:rsidR="003300BA" w:rsidRPr="00F41225" w:rsidRDefault="003300BA" w:rsidP="003300BA">
            <w:pPr>
              <w:pStyle w:val="ListParagraph"/>
              <w:numPr>
                <w:ilvl w:val="0"/>
                <w:numId w:val="35"/>
              </w:numPr>
              <w:ind w:hanging="720"/>
              <w:rPr>
                <w:rFonts w:cs="Arial"/>
                <w:sz w:val="20"/>
              </w:rPr>
            </w:pPr>
          </w:p>
        </w:tc>
        <w:tc>
          <w:tcPr>
            <w:tcW w:w="9242" w:type="dxa"/>
          </w:tcPr>
          <w:p w14:paraId="2685C8CF" w14:textId="77777777" w:rsidR="003300BA" w:rsidRPr="00F41225" w:rsidRDefault="003300BA" w:rsidP="00910E44">
            <w:pPr>
              <w:rPr>
                <w:rFonts w:cs="Arial"/>
                <w:sz w:val="20"/>
              </w:rPr>
            </w:pPr>
            <w:r w:rsidRPr="00F41225">
              <w:rPr>
                <w:rFonts w:cs="Arial"/>
                <w:sz w:val="20"/>
              </w:rPr>
              <w:t>In accordance with the School’s commitment to follow and adhere to the latest update of the Department for Education’s guidance entitled "Safeguarding Children and Safer Recruitment in Education" and all other relevant guidance and legislation in respect of safeguarding children, you are required to demonstrate your commitment to promoting and safeguarding the welfare of children and young people in the School.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14:paraId="7575688A" w14:textId="77777777" w:rsidR="003300BA" w:rsidRPr="00F41225" w:rsidRDefault="003300BA" w:rsidP="00C91EC9">
            <w:pPr>
              <w:rPr>
                <w:rFonts w:cs="Arial"/>
                <w:sz w:val="20"/>
              </w:rPr>
            </w:pPr>
            <w:r w:rsidRPr="00F41225">
              <w:rPr>
                <w:rFonts w:cs="Arial"/>
                <w:sz w:val="20"/>
              </w:rPr>
              <w:t>You are also required to know and comply with the latest update of DfE document ‘Guidance for Safer Working Practice for Adults who work with Children and Young People’. You are required to have satisfactory Enhanced CRB clearance.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tc>
      </w:tr>
      <w:tr w:rsidR="003300BA" w:rsidRPr="00F41225" w14:paraId="096C96BA" w14:textId="77777777" w:rsidTr="00BE3A3E">
        <w:trPr>
          <w:trHeight w:val="403"/>
        </w:trPr>
        <w:tc>
          <w:tcPr>
            <w:tcW w:w="965" w:type="dxa"/>
          </w:tcPr>
          <w:p w14:paraId="74519C4C" w14:textId="77777777" w:rsidR="003300BA" w:rsidRPr="00F41225" w:rsidRDefault="003300BA" w:rsidP="003300BA">
            <w:pPr>
              <w:pStyle w:val="ListParagraph"/>
              <w:numPr>
                <w:ilvl w:val="0"/>
                <w:numId w:val="35"/>
              </w:numPr>
              <w:ind w:hanging="720"/>
              <w:rPr>
                <w:rFonts w:cs="Arial"/>
                <w:sz w:val="20"/>
              </w:rPr>
            </w:pPr>
          </w:p>
        </w:tc>
        <w:tc>
          <w:tcPr>
            <w:tcW w:w="9242" w:type="dxa"/>
          </w:tcPr>
          <w:p w14:paraId="79E60C23" w14:textId="77777777" w:rsidR="003300BA" w:rsidRPr="00F41225" w:rsidRDefault="003300BA" w:rsidP="00C91EC9">
            <w:pPr>
              <w:bidi/>
              <w:jc w:val="right"/>
              <w:rPr>
                <w:rFonts w:cs="Arial"/>
                <w:sz w:val="20"/>
              </w:rPr>
            </w:pPr>
            <w:r w:rsidRPr="00F41225">
              <w:rPr>
                <w:rFonts w:cs="Arial"/>
                <w:sz w:val="20"/>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3300BA" w:rsidRPr="00F41225" w14:paraId="4799B8BA" w14:textId="77777777" w:rsidTr="00BE3A3E">
        <w:trPr>
          <w:trHeight w:val="403"/>
        </w:trPr>
        <w:tc>
          <w:tcPr>
            <w:tcW w:w="965" w:type="dxa"/>
          </w:tcPr>
          <w:p w14:paraId="25DF025D" w14:textId="77777777" w:rsidR="003300BA" w:rsidRPr="00F41225" w:rsidRDefault="003300BA" w:rsidP="003300BA">
            <w:pPr>
              <w:pStyle w:val="ListParagraph"/>
              <w:numPr>
                <w:ilvl w:val="0"/>
                <w:numId w:val="35"/>
              </w:numPr>
              <w:ind w:hanging="720"/>
              <w:rPr>
                <w:rFonts w:cs="Arial"/>
                <w:sz w:val="20"/>
              </w:rPr>
            </w:pPr>
          </w:p>
        </w:tc>
        <w:tc>
          <w:tcPr>
            <w:tcW w:w="9242" w:type="dxa"/>
          </w:tcPr>
          <w:p w14:paraId="776A6460" w14:textId="77777777" w:rsidR="003300BA" w:rsidRPr="00F41225" w:rsidRDefault="003300BA" w:rsidP="00DC09C9">
            <w:pPr>
              <w:rPr>
                <w:rFonts w:cs="Arial"/>
                <w:sz w:val="20"/>
              </w:rPr>
            </w:pPr>
            <w:r w:rsidRPr="00F41225">
              <w:rPr>
                <w:rFonts w:cs="Arial"/>
                <w:sz w:val="20"/>
              </w:rPr>
              <w:t>No smoking or intoxicants are permitted in any part of the premises or grounds managed, leased or owned by Claycots School.  No smoking or intoxicants are permitted in School vehicles or in any vehicle parked on School premises.  Smoking of any product and the consumption of alcohol are strictly forbidden.</w:t>
            </w:r>
          </w:p>
        </w:tc>
      </w:tr>
    </w:tbl>
    <w:p w14:paraId="6F50892A" w14:textId="77777777" w:rsidR="003300BA" w:rsidRPr="00F41225" w:rsidRDefault="003300BA" w:rsidP="003300BA">
      <w:pPr>
        <w:rPr>
          <w:rFonts w:cs="Arial"/>
          <w:sz w:val="20"/>
        </w:rPr>
      </w:pPr>
    </w:p>
    <w:p w14:paraId="7FAB090A" w14:textId="77777777" w:rsidR="00D33FDA" w:rsidRPr="00F41225" w:rsidRDefault="00D33FDA" w:rsidP="009B6BA9">
      <w:pPr>
        <w:rPr>
          <w:rFonts w:cs="Arial"/>
          <w:sz w:val="20"/>
        </w:rPr>
      </w:pPr>
    </w:p>
    <w:p w14:paraId="5F86BD57" w14:textId="77777777" w:rsidR="0053408E" w:rsidRPr="00F41225" w:rsidRDefault="0053408E" w:rsidP="009B6BA9">
      <w:pPr>
        <w:jc w:val="center"/>
        <w:rPr>
          <w:rFonts w:cs="Arial"/>
          <w:b/>
          <w:sz w:val="20"/>
        </w:rPr>
      </w:pPr>
    </w:p>
    <w:p w14:paraId="4F1AA46C" w14:textId="77777777" w:rsidR="00D33FDA" w:rsidRPr="00F41225" w:rsidRDefault="00D33FDA" w:rsidP="00B909D5">
      <w:pPr>
        <w:rPr>
          <w:rFonts w:cs="Arial"/>
          <w:sz w:val="20"/>
        </w:rPr>
      </w:pPr>
    </w:p>
    <w:sectPr w:rsidR="00D33FDA" w:rsidRPr="00F41225" w:rsidSect="0053408E">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90CF" w14:textId="77777777" w:rsidR="008B4030" w:rsidRDefault="008B4030" w:rsidP="0031486E">
      <w:r>
        <w:separator/>
      </w:r>
    </w:p>
  </w:endnote>
  <w:endnote w:type="continuationSeparator" w:id="0">
    <w:p w14:paraId="2A01674C" w14:textId="77777777" w:rsidR="008B4030" w:rsidRDefault="008B4030"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74828"/>
      <w:docPartObj>
        <w:docPartGallery w:val="Page Numbers (Bottom of Page)"/>
        <w:docPartUnique/>
      </w:docPartObj>
    </w:sdtPr>
    <w:sdtEndPr>
      <w:rPr>
        <w:noProof/>
      </w:rPr>
    </w:sdtEndPr>
    <w:sdtContent>
      <w:p w14:paraId="3E89F037" w14:textId="77777777" w:rsidR="00677A1B" w:rsidRDefault="00677A1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CD1390F" w14:textId="77777777"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5964" w14:textId="77777777" w:rsidR="008B4030" w:rsidRDefault="008B4030" w:rsidP="0031486E">
      <w:r>
        <w:separator/>
      </w:r>
    </w:p>
  </w:footnote>
  <w:footnote w:type="continuationSeparator" w:id="0">
    <w:p w14:paraId="23D00BD9" w14:textId="77777777" w:rsidR="008B4030" w:rsidRDefault="008B4030"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ADC3" w14:textId="77777777" w:rsidR="00645CE6" w:rsidRDefault="00B531E8" w:rsidP="00B525C1">
    <w:pPr>
      <w:pStyle w:val="Header"/>
    </w:pPr>
    <w:r w:rsidRPr="00691610">
      <w:rPr>
        <w:rFonts w:cs="Arial"/>
        <w:noProof/>
        <w:color w:val="1F497D"/>
        <w:szCs w:val="24"/>
        <w:lang w:eastAsia="en-GB"/>
      </w:rPr>
      <w:drawing>
        <wp:inline distT="0" distB="0" distL="0" distR="0" wp14:anchorId="56BBFAC1" wp14:editId="048FB388">
          <wp:extent cx="728980" cy="783164"/>
          <wp:effectExtent l="0" t="0" r="0" b="0"/>
          <wp:docPr id="1" name="Picture 1" descr="cid:image003.jpg@01D14860.679D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4860.679D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828" cy="836717"/>
                  </a:xfrm>
                  <a:prstGeom prst="rect">
                    <a:avLst/>
                  </a:prstGeom>
                  <a:noFill/>
                  <a:ln>
                    <a:noFill/>
                  </a:ln>
                </pic:spPr>
              </pic:pic>
            </a:graphicData>
          </a:graphic>
        </wp:inline>
      </w:drawing>
    </w:r>
  </w:p>
  <w:p w14:paraId="6CD0F2B8" w14:textId="77777777"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A4FE542C"/>
    <w:lvl w:ilvl="0" w:tplc="B20ACD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90083"/>
    <w:multiLevelType w:val="hybridMultilevel"/>
    <w:tmpl w:val="A504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245AC"/>
    <w:multiLevelType w:val="hybridMultilevel"/>
    <w:tmpl w:val="D488E7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1"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7"/>
  </w:num>
  <w:num w:numId="4">
    <w:abstractNumId w:val="28"/>
  </w:num>
  <w:num w:numId="5">
    <w:abstractNumId w:val="26"/>
  </w:num>
  <w:num w:numId="6">
    <w:abstractNumId w:val="3"/>
  </w:num>
  <w:num w:numId="7">
    <w:abstractNumId w:val="14"/>
  </w:num>
  <w:num w:numId="8">
    <w:abstractNumId w:val="5"/>
  </w:num>
  <w:num w:numId="9">
    <w:abstractNumId w:val="33"/>
  </w:num>
  <w:num w:numId="10">
    <w:abstractNumId w:val="6"/>
  </w:num>
  <w:num w:numId="11">
    <w:abstractNumId w:val="10"/>
  </w:num>
  <w:num w:numId="12">
    <w:abstractNumId w:val="34"/>
  </w:num>
  <w:num w:numId="13">
    <w:abstractNumId w:val="29"/>
  </w:num>
  <w:num w:numId="14">
    <w:abstractNumId w:val="35"/>
  </w:num>
  <w:num w:numId="15">
    <w:abstractNumId w:val="13"/>
  </w:num>
  <w:num w:numId="16">
    <w:abstractNumId w:val="9"/>
  </w:num>
  <w:num w:numId="17">
    <w:abstractNumId w:val="7"/>
  </w:num>
  <w:num w:numId="18">
    <w:abstractNumId w:val="22"/>
  </w:num>
  <w:num w:numId="19">
    <w:abstractNumId w:val="16"/>
  </w:num>
  <w:num w:numId="20">
    <w:abstractNumId w:val="12"/>
  </w:num>
  <w:num w:numId="21">
    <w:abstractNumId w:val="21"/>
  </w:num>
  <w:num w:numId="22">
    <w:abstractNumId w:val="2"/>
  </w:num>
  <w:num w:numId="23">
    <w:abstractNumId w:val="36"/>
  </w:num>
  <w:num w:numId="24">
    <w:abstractNumId w:val="4"/>
  </w:num>
  <w:num w:numId="25">
    <w:abstractNumId w:val="19"/>
  </w:num>
  <w:num w:numId="26">
    <w:abstractNumId w:val="0"/>
  </w:num>
  <w:num w:numId="27">
    <w:abstractNumId w:val="25"/>
  </w:num>
  <w:num w:numId="28">
    <w:abstractNumId w:val="11"/>
  </w:num>
  <w:num w:numId="29">
    <w:abstractNumId w:val="20"/>
  </w:num>
  <w:num w:numId="30">
    <w:abstractNumId w:val="30"/>
  </w:num>
  <w:num w:numId="31">
    <w:abstractNumId w:val="8"/>
  </w:num>
  <w:num w:numId="32">
    <w:abstractNumId w:val="27"/>
  </w:num>
  <w:num w:numId="33">
    <w:abstractNumId w:val="15"/>
  </w:num>
  <w:num w:numId="34">
    <w:abstractNumId w:val="18"/>
  </w:num>
  <w:num w:numId="35">
    <w:abstractNumId w:val="1"/>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641FF"/>
    <w:rsid w:val="00071AB5"/>
    <w:rsid w:val="000C5869"/>
    <w:rsid w:val="000F3FB0"/>
    <w:rsid w:val="001843E6"/>
    <w:rsid w:val="00196D8A"/>
    <w:rsid w:val="00224D54"/>
    <w:rsid w:val="00227364"/>
    <w:rsid w:val="002A6212"/>
    <w:rsid w:val="002D1949"/>
    <w:rsid w:val="0031486E"/>
    <w:rsid w:val="00321546"/>
    <w:rsid w:val="003300BA"/>
    <w:rsid w:val="00383B8D"/>
    <w:rsid w:val="00430470"/>
    <w:rsid w:val="00450E5E"/>
    <w:rsid w:val="004713D2"/>
    <w:rsid w:val="004826DC"/>
    <w:rsid w:val="004844E7"/>
    <w:rsid w:val="004B46C4"/>
    <w:rsid w:val="004E0590"/>
    <w:rsid w:val="00501178"/>
    <w:rsid w:val="0053408E"/>
    <w:rsid w:val="005A7B8F"/>
    <w:rsid w:val="00606C50"/>
    <w:rsid w:val="006214F4"/>
    <w:rsid w:val="0063082B"/>
    <w:rsid w:val="00634772"/>
    <w:rsid w:val="00645CE6"/>
    <w:rsid w:val="00664803"/>
    <w:rsid w:val="00677A1B"/>
    <w:rsid w:val="006C588D"/>
    <w:rsid w:val="0073520A"/>
    <w:rsid w:val="007412B4"/>
    <w:rsid w:val="00743BFA"/>
    <w:rsid w:val="00746823"/>
    <w:rsid w:val="00762A26"/>
    <w:rsid w:val="00770CCB"/>
    <w:rsid w:val="007A7E51"/>
    <w:rsid w:val="00801843"/>
    <w:rsid w:val="00814C12"/>
    <w:rsid w:val="008446FA"/>
    <w:rsid w:val="00866A1E"/>
    <w:rsid w:val="008735D9"/>
    <w:rsid w:val="008B4030"/>
    <w:rsid w:val="008B5FE8"/>
    <w:rsid w:val="00913EC7"/>
    <w:rsid w:val="00932D71"/>
    <w:rsid w:val="009616DB"/>
    <w:rsid w:val="00992617"/>
    <w:rsid w:val="009B6BA9"/>
    <w:rsid w:val="009C04DE"/>
    <w:rsid w:val="009C5692"/>
    <w:rsid w:val="009F27A4"/>
    <w:rsid w:val="00A12A89"/>
    <w:rsid w:val="00AF6950"/>
    <w:rsid w:val="00B525C1"/>
    <w:rsid w:val="00B531E8"/>
    <w:rsid w:val="00B65BD8"/>
    <w:rsid w:val="00B909D5"/>
    <w:rsid w:val="00BA7142"/>
    <w:rsid w:val="00BD5595"/>
    <w:rsid w:val="00BE3A3E"/>
    <w:rsid w:val="00C32739"/>
    <w:rsid w:val="00C72E19"/>
    <w:rsid w:val="00C83C59"/>
    <w:rsid w:val="00C91EC9"/>
    <w:rsid w:val="00CB5044"/>
    <w:rsid w:val="00CC446C"/>
    <w:rsid w:val="00CF1ED5"/>
    <w:rsid w:val="00CF5607"/>
    <w:rsid w:val="00D33FDA"/>
    <w:rsid w:val="00D616F8"/>
    <w:rsid w:val="00D73903"/>
    <w:rsid w:val="00DC09C9"/>
    <w:rsid w:val="00DE08B3"/>
    <w:rsid w:val="00E73872"/>
    <w:rsid w:val="00EA5780"/>
    <w:rsid w:val="00ED570D"/>
    <w:rsid w:val="00EE2059"/>
    <w:rsid w:val="00EF16C3"/>
    <w:rsid w:val="00F41225"/>
    <w:rsid w:val="00F41271"/>
    <w:rsid w:val="00F43FC3"/>
    <w:rsid w:val="00F55E70"/>
    <w:rsid w:val="00FE7056"/>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63738"/>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 w:type="paragraph" w:styleId="BodyTextIndent">
    <w:name w:val="Body Text Indent"/>
    <w:basedOn w:val="Normal"/>
    <w:link w:val="BodyTextIndentChar"/>
    <w:uiPriority w:val="99"/>
    <w:semiHidden/>
    <w:unhideWhenUsed/>
    <w:rsid w:val="003300BA"/>
    <w:pPr>
      <w:spacing w:after="120"/>
      <w:ind w:left="283"/>
    </w:pPr>
  </w:style>
  <w:style w:type="character" w:customStyle="1" w:styleId="BodyTextIndentChar">
    <w:name w:val="Body Text Indent Char"/>
    <w:basedOn w:val="DefaultParagraphFont"/>
    <w:link w:val="BodyTextIndent"/>
    <w:uiPriority w:val="99"/>
    <w:semiHidden/>
    <w:rsid w:val="003300B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86A82680F1C34396055DA794A5C9EF" ma:contentTypeVersion="12" ma:contentTypeDescription="Create a new document." ma:contentTypeScope="" ma:versionID="79c2670c64f7ffaa9bf341798f270725">
  <xsd:schema xmlns:xsd="http://www.w3.org/2001/XMLSchema" xmlns:xs="http://www.w3.org/2001/XMLSchema" xmlns:p="http://schemas.microsoft.com/office/2006/metadata/properties" xmlns:ns3="936e777d-d16b-4daf-a5ac-dacd5024472a" xmlns:ns4="3d78bbc8-7b27-4f32-af8d-846cccb580da" targetNamespace="http://schemas.microsoft.com/office/2006/metadata/properties" ma:root="true" ma:fieldsID="0a423833274ce3cc6623e1d995920fdf" ns3:_="" ns4:_="">
    <xsd:import namespace="936e777d-d16b-4daf-a5ac-dacd5024472a"/>
    <xsd:import namespace="3d78bbc8-7b27-4f32-af8d-846cccb580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e777d-d16b-4daf-a5ac-dacd50244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8bbc8-7b27-4f32-af8d-846cccb580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2972A-05AC-414D-963A-2A234C4AB520}">
  <ds:schemaRefs>
    <ds:schemaRef ds:uri="http://purl.org/dc/terms/"/>
    <ds:schemaRef ds:uri="http://schemas.openxmlformats.org/package/2006/metadata/core-properties"/>
    <ds:schemaRef ds:uri="936e777d-d16b-4daf-a5ac-dacd5024472a"/>
    <ds:schemaRef ds:uri="http://schemas.microsoft.com/office/2006/documentManagement/types"/>
    <ds:schemaRef ds:uri="http://schemas.microsoft.com/office/infopath/2007/PartnerControls"/>
    <ds:schemaRef ds:uri="http://purl.org/dc/elements/1.1/"/>
    <ds:schemaRef ds:uri="http://schemas.microsoft.com/office/2006/metadata/properties"/>
    <ds:schemaRef ds:uri="3d78bbc8-7b27-4f32-af8d-846cccb580da"/>
    <ds:schemaRef ds:uri="http://www.w3.org/XML/1998/namespace"/>
    <ds:schemaRef ds:uri="http://purl.org/dc/dcmitype/"/>
  </ds:schemaRefs>
</ds:datastoreItem>
</file>

<file path=customXml/itemProps2.xml><?xml version="1.0" encoding="utf-8"?>
<ds:datastoreItem xmlns:ds="http://schemas.openxmlformats.org/officeDocument/2006/customXml" ds:itemID="{FCC2BB9C-D87E-476C-9DB8-1FFE9697B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e777d-d16b-4daf-a5ac-dacd5024472a"/>
    <ds:schemaRef ds:uri="3d78bbc8-7b27-4f32-af8d-846cccb58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C560C-1766-4E68-8F4B-48E48959D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l.morgan</dc:creator>
  <cp:lastModifiedBy>Prabhjot Kaur Chauhan</cp:lastModifiedBy>
  <cp:revision>5</cp:revision>
  <cp:lastPrinted>2019-01-17T11:47:00Z</cp:lastPrinted>
  <dcterms:created xsi:type="dcterms:W3CDTF">2020-03-15T14:31:00Z</dcterms:created>
  <dcterms:modified xsi:type="dcterms:W3CDTF">2020-11-05T09:40:00Z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0x0101004C86A82680F1C34396055DA794A5C9EF</vt:lpwstr>
  </property>
</Properties>
</file>